
<file path=[Content_Types].xml><?xml version="1.0" encoding="utf-8"?>
<Types xmlns="http://schemas.openxmlformats.org/package/2006/content-types">
  <Default Extension="xml" ContentType="application/xml"/>
  <Default Extension="rels" ContentType="application/vnd.openxmlformats-package.relationships+xml"/>
  <Default Extension="xls" ContentType="application/vnd.ms-exce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383B3" w14:textId="77777777" w:rsidR="0055208A" w:rsidRPr="00990FB9" w:rsidRDefault="0055208A" w:rsidP="0055208A">
      <w:pPr>
        <w:pStyle w:val="Title"/>
        <w:rPr>
          <w:rFonts w:ascii="Arial" w:hAnsi="Arial" w:cs="Arial"/>
        </w:rPr>
      </w:pPr>
      <w:r w:rsidRPr="00990FB9">
        <w:rPr>
          <w:rFonts w:ascii="Arial" w:hAnsi="Arial" w:cs="Arial"/>
        </w:rPr>
        <w:t>British Beer and Pub Association</w:t>
      </w:r>
    </w:p>
    <w:p w14:paraId="3BD01E41" w14:textId="77777777" w:rsidR="0055208A" w:rsidRPr="00990FB9" w:rsidRDefault="0055208A" w:rsidP="0055208A">
      <w:pPr>
        <w:tabs>
          <w:tab w:val="left" w:pos="-720"/>
        </w:tabs>
        <w:suppressAutoHyphens/>
        <w:jc w:val="both"/>
        <w:rPr>
          <w:rFonts w:ascii="Arial" w:hAnsi="Arial" w:cs="Arial"/>
          <w:color w:val="000000"/>
          <w:spacing w:val="-3"/>
        </w:rPr>
      </w:pPr>
    </w:p>
    <w:p w14:paraId="3A256E3F" w14:textId="77777777" w:rsidR="0055208A" w:rsidRPr="00990FB9" w:rsidRDefault="0055208A" w:rsidP="0055208A">
      <w:pPr>
        <w:tabs>
          <w:tab w:val="left" w:pos="-720"/>
        </w:tabs>
        <w:suppressAutoHyphens/>
        <w:jc w:val="both"/>
        <w:rPr>
          <w:rFonts w:ascii="Arial" w:hAnsi="Arial" w:cs="Arial"/>
          <w:color w:val="000000"/>
          <w:spacing w:val="-3"/>
        </w:rPr>
      </w:pPr>
    </w:p>
    <w:p w14:paraId="49032E12" w14:textId="77777777" w:rsidR="0055208A" w:rsidRPr="00990FB9" w:rsidRDefault="0055208A" w:rsidP="0055208A">
      <w:pPr>
        <w:tabs>
          <w:tab w:val="left" w:pos="-720"/>
        </w:tabs>
        <w:suppressAutoHyphens/>
        <w:jc w:val="both"/>
        <w:rPr>
          <w:rFonts w:ascii="Arial" w:hAnsi="Arial" w:cs="Arial"/>
          <w:color w:val="000000"/>
          <w:spacing w:val="-3"/>
        </w:rPr>
      </w:pPr>
    </w:p>
    <w:p w14:paraId="1A0B3172" w14:textId="77777777" w:rsidR="0055208A" w:rsidRPr="00990FB9" w:rsidRDefault="0055208A" w:rsidP="0055208A">
      <w:pPr>
        <w:tabs>
          <w:tab w:val="left" w:pos="-720"/>
        </w:tabs>
        <w:suppressAutoHyphens/>
        <w:jc w:val="both"/>
        <w:rPr>
          <w:rFonts w:ascii="Arial" w:hAnsi="Arial" w:cs="Arial"/>
          <w:color w:val="000000"/>
          <w:spacing w:val="-3"/>
        </w:rPr>
      </w:pPr>
    </w:p>
    <w:p w14:paraId="3A74B223" w14:textId="77777777" w:rsidR="0055208A" w:rsidRPr="00990FB9" w:rsidRDefault="0055208A" w:rsidP="0055208A">
      <w:pPr>
        <w:tabs>
          <w:tab w:val="left" w:pos="-720"/>
        </w:tabs>
        <w:suppressAutoHyphens/>
        <w:jc w:val="both"/>
        <w:rPr>
          <w:rFonts w:ascii="Arial" w:hAnsi="Arial" w:cs="Arial"/>
          <w:color w:val="000000"/>
          <w:spacing w:val="-3"/>
        </w:rPr>
      </w:pPr>
    </w:p>
    <w:p w14:paraId="29E2CCBF" w14:textId="77777777" w:rsidR="0055208A" w:rsidRPr="00990FB9" w:rsidRDefault="0055208A" w:rsidP="0055208A">
      <w:pPr>
        <w:tabs>
          <w:tab w:val="center" w:pos="4513"/>
        </w:tabs>
        <w:suppressAutoHyphens/>
        <w:jc w:val="center"/>
        <w:rPr>
          <w:rFonts w:ascii="Arial" w:hAnsi="Arial" w:cs="Arial"/>
          <w:b/>
          <w:color w:val="000000"/>
          <w:spacing w:val="-6"/>
          <w:sz w:val="48"/>
        </w:rPr>
      </w:pPr>
      <w:r w:rsidRPr="00990FB9">
        <w:rPr>
          <w:rFonts w:ascii="Arial" w:hAnsi="Arial" w:cs="Arial"/>
          <w:b/>
          <w:color w:val="000000"/>
          <w:spacing w:val="-6"/>
          <w:sz w:val="48"/>
        </w:rPr>
        <w:t>TECHNICAL</w:t>
      </w:r>
    </w:p>
    <w:p w14:paraId="7CD581AB" w14:textId="77777777" w:rsidR="0055208A" w:rsidRPr="00990FB9" w:rsidRDefault="0055208A" w:rsidP="0055208A">
      <w:pPr>
        <w:tabs>
          <w:tab w:val="center" w:pos="4513"/>
        </w:tabs>
        <w:suppressAutoHyphens/>
        <w:jc w:val="center"/>
        <w:rPr>
          <w:rFonts w:ascii="Arial" w:hAnsi="Arial" w:cs="Arial"/>
          <w:b/>
          <w:color w:val="000000"/>
          <w:spacing w:val="-6"/>
          <w:sz w:val="48"/>
        </w:rPr>
      </w:pPr>
      <w:r w:rsidRPr="00990FB9">
        <w:rPr>
          <w:rFonts w:ascii="Arial" w:hAnsi="Arial" w:cs="Arial"/>
          <w:b/>
          <w:color w:val="000000"/>
          <w:spacing w:val="-6"/>
          <w:sz w:val="48"/>
        </w:rPr>
        <w:t>CIRCULAR</w:t>
      </w:r>
    </w:p>
    <w:p w14:paraId="25DC6580" w14:textId="77777777" w:rsidR="0055208A" w:rsidRPr="00990FB9" w:rsidRDefault="0055208A" w:rsidP="0055208A">
      <w:pPr>
        <w:tabs>
          <w:tab w:val="center" w:pos="4513"/>
        </w:tabs>
        <w:suppressAutoHyphens/>
        <w:jc w:val="center"/>
        <w:rPr>
          <w:rFonts w:ascii="Arial" w:hAnsi="Arial" w:cs="Arial"/>
          <w:color w:val="000000"/>
          <w:spacing w:val="-3"/>
        </w:rPr>
      </w:pPr>
      <w:r w:rsidRPr="00990FB9">
        <w:rPr>
          <w:rFonts w:ascii="Arial" w:hAnsi="Arial" w:cs="Arial"/>
          <w:b/>
          <w:color w:val="000000"/>
          <w:spacing w:val="-6"/>
          <w:sz w:val="48"/>
        </w:rPr>
        <w:t>No. 4</w:t>
      </w:r>
      <w:r>
        <w:rPr>
          <w:rFonts w:ascii="Arial" w:hAnsi="Arial" w:cs="Arial"/>
          <w:b/>
          <w:color w:val="000000"/>
          <w:spacing w:val="-6"/>
          <w:sz w:val="48"/>
        </w:rPr>
        <w:t>18</w:t>
      </w:r>
    </w:p>
    <w:p w14:paraId="132E9407" w14:textId="77777777" w:rsidR="0055208A" w:rsidRPr="00884911" w:rsidRDefault="0055208A" w:rsidP="0055208A">
      <w:pPr>
        <w:tabs>
          <w:tab w:val="left" w:pos="-720"/>
        </w:tabs>
        <w:suppressAutoHyphens/>
        <w:jc w:val="center"/>
        <w:rPr>
          <w:rFonts w:ascii="Arial" w:hAnsi="Arial" w:cs="Arial"/>
          <w:b/>
          <w:i/>
          <w:color w:val="000000"/>
          <w:spacing w:val="-3"/>
        </w:rPr>
      </w:pPr>
      <w:r>
        <w:rPr>
          <w:rFonts w:ascii="Arial" w:hAnsi="Arial" w:cs="Arial"/>
          <w:b/>
          <w:i/>
          <w:color w:val="000000"/>
          <w:spacing w:val="-3"/>
        </w:rPr>
        <w:t>(</w:t>
      </w:r>
      <w:r w:rsidR="00ED0694">
        <w:rPr>
          <w:rFonts w:ascii="Arial" w:hAnsi="Arial" w:cs="Arial"/>
          <w:b/>
          <w:i/>
          <w:color w:val="000000"/>
          <w:spacing w:val="-3"/>
        </w:rPr>
        <w:t>Version</w:t>
      </w:r>
      <w:r>
        <w:rPr>
          <w:rFonts w:ascii="Arial" w:hAnsi="Arial" w:cs="Arial"/>
          <w:b/>
          <w:i/>
          <w:color w:val="000000"/>
          <w:spacing w:val="-3"/>
        </w:rPr>
        <w:t xml:space="preserve"> 3</w:t>
      </w:r>
      <w:r w:rsidRPr="00884911">
        <w:rPr>
          <w:rFonts w:ascii="Arial" w:hAnsi="Arial" w:cs="Arial"/>
          <w:b/>
          <w:i/>
          <w:color w:val="000000"/>
          <w:spacing w:val="-3"/>
        </w:rPr>
        <w:t>)</w:t>
      </w:r>
    </w:p>
    <w:p w14:paraId="7CF190AE" w14:textId="77777777" w:rsidR="0055208A" w:rsidRDefault="0055208A" w:rsidP="0055208A">
      <w:pPr>
        <w:tabs>
          <w:tab w:val="left" w:pos="-720"/>
        </w:tabs>
        <w:suppressAutoHyphens/>
        <w:jc w:val="both"/>
        <w:rPr>
          <w:color w:val="000000"/>
          <w:spacing w:val="-3"/>
        </w:rPr>
      </w:pPr>
    </w:p>
    <w:p w14:paraId="5A484FA2" w14:textId="77777777" w:rsidR="0055208A" w:rsidRDefault="0055208A" w:rsidP="0055208A">
      <w:pPr>
        <w:tabs>
          <w:tab w:val="left" w:pos="-720"/>
        </w:tabs>
        <w:suppressAutoHyphens/>
        <w:jc w:val="both"/>
        <w:rPr>
          <w:color w:val="000000"/>
          <w:spacing w:val="-3"/>
        </w:rPr>
      </w:pPr>
    </w:p>
    <w:p w14:paraId="2323CD66" w14:textId="77777777" w:rsidR="0055208A" w:rsidRDefault="0055208A" w:rsidP="0055208A">
      <w:pPr>
        <w:tabs>
          <w:tab w:val="left" w:pos="-720"/>
        </w:tabs>
        <w:suppressAutoHyphens/>
        <w:jc w:val="both"/>
        <w:rPr>
          <w:color w:val="000000"/>
          <w:spacing w:val="-3"/>
        </w:rPr>
      </w:pPr>
    </w:p>
    <w:p w14:paraId="2F8B89D6" w14:textId="77777777" w:rsidR="0055208A" w:rsidRDefault="0055208A" w:rsidP="0055208A">
      <w:pPr>
        <w:tabs>
          <w:tab w:val="left" w:pos="-720"/>
        </w:tabs>
        <w:suppressAutoHyphens/>
        <w:jc w:val="both"/>
        <w:rPr>
          <w:color w:val="000000"/>
          <w:spacing w:val="-3"/>
        </w:rPr>
      </w:pPr>
    </w:p>
    <w:p w14:paraId="1733B109" w14:textId="77777777" w:rsidR="0055208A" w:rsidRDefault="0055208A" w:rsidP="0055208A">
      <w:pPr>
        <w:tabs>
          <w:tab w:val="left" w:pos="-720"/>
        </w:tabs>
        <w:suppressAutoHyphens/>
        <w:jc w:val="both"/>
        <w:rPr>
          <w:color w:val="000000"/>
          <w:spacing w:val="-3"/>
        </w:rPr>
      </w:pPr>
    </w:p>
    <w:tbl>
      <w:tblPr>
        <w:tblW w:w="0" w:type="auto"/>
        <w:tblInd w:w="-22" w:type="dxa"/>
        <w:tblLayout w:type="fixed"/>
        <w:tblCellMar>
          <w:left w:w="120" w:type="dxa"/>
          <w:right w:w="120" w:type="dxa"/>
        </w:tblCellMar>
        <w:tblLook w:val="0000" w:firstRow="0" w:lastRow="0" w:firstColumn="0" w:lastColumn="0" w:noHBand="0" w:noVBand="0"/>
      </w:tblPr>
      <w:tblGrid>
        <w:gridCol w:w="8647"/>
      </w:tblGrid>
      <w:tr w:rsidR="0055208A" w14:paraId="25225293" w14:textId="77777777" w:rsidTr="001A1A0A">
        <w:tc>
          <w:tcPr>
            <w:tcW w:w="8647" w:type="dxa"/>
            <w:tcBorders>
              <w:top w:val="double" w:sz="6" w:space="0" w:color="auto"/>
              <w:left w:val="double" w:sz="6" w:space="0" w:color="auto"/>
              <w:bottom w:val="double" w:sz="6" w:space="0" w:color="auto"/>
              <w:right w:val="double" w:sz="6" w:space="0" w:color="auto"/>
            </w:tcBorders>
          </w:tcPr>
          <w:p w14:paraId="351B5507" w14:textId="77777777" w:rsidR="0055208A" w:rsidRDefault="0055208A" w:rsidP="001A1A0A">
            <w:pPr>
              <w:tabs>
                <w:tab w:val="left" w:pos="-720"/>
              </w:tabs>
              <w:suppressAutoHyphens/>
              <w:rPr>
                <w:b/>
                <w:color w:val="000000"/>
                <w:spacing w:val="-3"/>
              </w:rPr>
            </w:pPr>
          </w:p>
          <w:p w14:paraId="7499AE34" w14:textId="77777777" w:rsidR="0055208A" w:rsidRDefault="0055208A" w:rsidP="001A1A0A">
            <w:pPr>
              <w:tabs>
                <w:tab w:val="left" w:pos="-720"/>
              </w:tabs>
              <w:suppressAutoHyphens/>
              <w:rPr>
                <w:color w:val="000000"/>
              </w:rPr>
            </w:pPr>
          </w:p>
          <w:p w14:paraId="46BCF7BA" w14:textId="77777777" w:rsidR="0055208A" w:rsidRDefault="0055208A" w:rsidP="001A1A0A">
            <w:pPr>
              <w:pStyle w:val="Heading8"/>
              <w:rPr>
                <w:rFonts w:ascii="Arial" w:hAnsi="Arial" w:cs="Arial"/>
                <w:b/>
                <w:sz w:val="40"/>
                <w:szCs w:val="40"/>
              </w:rPr>
            </w:pPr>
            <w:r>
              <w:rPr>
                <w:rFonts w:ascii="Arial" w:hAnsi="Arial" w:cs="Arial"/>
                <w:b/>
                <w:sz w:val="40"/>
                <w:szCs w:val="40"/>
              </w:rPr>
              <w:t xml:space="preserve">KEG AND CASK SUPPLY CHAIN </w:t>
            </w:r>
          </w:p>
          <w:p w14:paraId="5A7877B4" w14:textId="77777777" w:rsidR="0055208A" w:rsidRDefault="0055208A" w:rsidP="001A1A0A">
            <w:pPr>
              <w:pStyle w:val="Heading8"/>
              <w:rPr>
                <w:rFonts w:ascii="Arial" w:hAnsi="Arial" w:cs="Arial"/>
                <w:b/>
                <w:sz w:val="40"/>
                <w:szCs w:val="40"/>
              </w:rPr>
            </w:pPr>
            <w:r>
              <w:rPr>
                <w:rFonts w:ascii="Arial" w:hAnsi="Arial" w:cs="Arial"/>
                <w:b/>
                <w:sz w:val="40"/>
                <w:szCs w:val="40"/>
              </w:rPr>
              <w:t>BEST PRACTICE: ALL STAKEHOLDERS</w:t>
            </w:r>
          </w:p>
          <w:p w14:paraId="5A952C20" w14:textId="77777777" w:rsidR="0055208A" w:rsidRPr="00E72086" w:rsidRDefault="0055208A" w:rsidP="001A1A0A"/>
          <w:p w14:paraId="27CAAB82" w14:textId="77777777" w:rsidR="0055208A" w:rsidRDefault="0055208A" w:rsidP="001A1A0A">
            <w:pPr>
              <w:tabs>
                <w:tab w:val="left" w:pos="-720"/>
              </w:tabs>
              <w:suppressAutoHyphens/>
              <w:spacing w:after="54"/>
              <w:rPr>
                <w:color w:val="000000"/>
              </w:rPr>
            </w:pPr>
          </w:p>
        </w:tc>
      </w:tr>
    </w:tbl>
    <w:p w14:paraId="30C69BA8" w14:textId="77777777" w:rsidR="0055208A" w:rsidRDefault="0055208A" w:rsidP="0055208A">
      <w:pPr>
        <w:tabs>
          <w:tab w:val="left" w:pos="-720"/>
        </w:tabs>
        <w:suppressAutoHyphens/>
        <w:jc w:val="both"/>
        <w:rPr>
          <w:color w:val="000000"/>
        </w:rPr>
      </w:pPr>
    </w:p>
    <w:p w14:paraId="4E4E5618" w14:textId="77777777" w:rsidR="0055208A" w:rsidRDefault="0055208A" w:rsidP="0055208A">
      <w:pPr>
        <w:tabs>
          <w:tab w:val="left" w:pos="-720"/>
        </w:tabs>
        <w:suppressAutoHyphens/>
        <w:jc w:val="both"/>
        <w:rPr>
          <w:color w:val="000000"/>
        </w:rPr>
      </w:pPr>
    </w:p>
    <w:p w14:paraId="2E49BD4C" w14:textId="77777777" w:rsidR="0055208A" w:rsidRDefault="0055208A" w:rsidP="0055208A">
      <w:pPr>
        <w:tabs>
          <w:tab w:val="left" w:pos="-720"/>
        </w:tabs>
        <w:suppressAutoHyphens/>
        <w:jc w:val="both"/>
        <w:rPr>
          <w:color w:val="000000"/>
        </w:rPr>
      </w:pPr>
    </w:p>
    <w:p w14:paraId="5DEFD9A2" w14:textId="77777777" w:rsidR="0055208A" w:rsidRDefault="0055208A" w:rsidP="0055208A">
      <w:pPr>
        <w:tabs>
          <w:tab w:val="left" w:pos="-720"/>
        </w:tabs>
        <w:suppressAutoHyphens/>
        <w:jc w:val="both"/>
        <w:rPr>
          <w:color w:val="000000"/>
        </w:rPr>
      </w:pPr>
    </w:p>
    <w:p w14:paraId="557D1190" w14:textId="77777777" w:rsidR="0055208A" w:rsidRDefault="0055208A" w:rsidP="0055208A">
      <w:pPr>
        <w:tabs>
          <w:tab w:val="left" w:pos="-720"/>
        </w:tabs>
        <w:suppressAutoHyphens/>
        <w:jc w:val="both"/>
        <w:rPr>
          <w:color w:val="000000"/>
        </w:rPr>
      </w:pPr>
    </w:p>
    <w:p w14:paraId="3A17A8DD" w14:textId="77777777" w:rsidR="0055208A" w:rsidRDefault="0055208A" w:rsidP="0055208A">
      <w:pPr>
        <w:tabs>
          <w:tab w:val="left" w:pos="-720"/>
        </w:tabs>
        <w:suppressAutoHyphens/>
        <w:jc w:val="both"/>
        <w:rPr>
          <w:color w:val="000000"/>
        </w:rPr>
      </w:pPr>
    </w:p>
    <w:p w14:paraId="38B6012D" w14:textId="77777777" w:rsidR="0055208A" w:rsidRDefault="0055208A" w:rsidP="0055208A">
      <w:pPr>
        <w:tabs>
          <w:tab w:val="left" w:pos="-720"/>
        </w:tabs>
        <w:suppressAutoHyphens/>
        <w:jc w:val="both"/>
        <w:rPr>
          <w:color w:val="000000"/>
        </w:rPr>
      </w:pPr>
    </w:p>
    <w:p w14:paraId="3957DB7D" w14:textId="77777777" w:rsidR="0055208A" w:rsidRDefault="0055208A" w:rsidP="0055208A">
      <w:pPr>
        <w:tabs>
          <w:tab w:val="left" w:pos="-720"/>
        </w:tabs>
        <w:suppressAutoHyphens/>
        <w:jc w:val="both"/>
        <w:rPr>
          <w:color w:val="000000"/>
        </w:rPr>
      </w:pPr>
    </w:p>
    <w:p w14:paraId="7A8C1077" w14:textId="77777777" w:rsidR="0055208A" w:rsidRDefault="0055208A" w:rsidP="0055208A">
      <w:pPr>
        <w:tabs>
          <w:tab w:val="left" w:pos="-720"/>
        </w:tabs>
        <w:suppressAutoHyphens/>
        <w:jc w:val="both"/>
        <w:rPr>
          <w:color w:val="000000"/>
        </w:rPr>
      </w:pPr>
    </w:p>
    <w:p w14:paraId="6A609F10" w14:textId="77777777" w:rsidR="0055208A" w:rsidRDefault="0055208A" w:rsidP="0055208A">
      <w:pPr>
        <w:tabs>
          <w:tab w:val="left" w:pos="-720"/>
        </w:tabs>
        <w:suppressAutoHyphens/>
        <w:jc w:val="both"/>
        <w:rPr>
          <w:color w:val="000000"/>
        </w:rPr>
      </w:pPr>
    </w:p>
    <w:p w14:paraId="17C31024" w14:textId="77777777" w:rsidR="0055208A" w:rsidRDefault="0055208A" w:rsidP="0055208A">
      <w:pPr>
        <w:tabs>
          <w:tab w:val="left" w:pos="-720"/>
        </w:tabs>
        <w:suppressAutoHyphens/>
        <w:jc w:val="both"/>
        <w:rPr>
          <w:color w:val="000000"/>
        </w:rPr>
      </w:pPr>
    </w:p>
    <w:p w14:paraId="314EFB10" w14:textId="77777777" w:rsidR="0055208A" w:rsidRDefault="0055208A" w:rsidP="0055208A">
      <w:pPr>
        <w:tabs>
          <w:tab w:val="left" w:pos="-720"/>
        </w:tabs>
        <w:suppressAutoHyphens/>
        <w:jc w:val="both"/>
        <w:rPr>
          <w:color w:val="000000"/>
        </w:rPr>
      </w:pPr>
    </w:p>
    <w:p w14:paraId="3E026151" w14:textId="77777777" w:rsidR="0055208A" w:rsidRDefault="0055208A" w:rsidP="0055208A">
      <w:pPr>
        <w:tabs>
          <w:tab w:val="left" w:pos="-720"/>
        </w:tabs>
        <w:suppressAutoHyphens/>
        <w:jc w:val="both"/>
        <w:rPr>
          <w:color w:val="000000"/>
        </w:rPr>
      </w:pPr>
    </w:p>
    <w:p w14:paraId="7C5C255B" w14:textId="77777777" w:rsidR="0055208A" w:rsidRDefault="0055208A" w:rsidP="0055208A">
      <w:pPr>
        <w:tabs>
          <w:tab w:val="left" w:pos="-720"/>
        </w:tabs>
        <w:suppressAutoHyphens/>
        <w:jc w:val="both"/>
        <w:rPr>
          <w:color w:val="000000"/>
        </w:rPr>
      </w:pPr>
    </w:p>
    <w:p w14:paraId="76121874" w14:textId="77777777" w:rsidR="0055208A" w:rsidRDefault="0055208A" w:rsidP="0055208A">
      <w:pPr>
        <w:tabs>
          <w:tab w:val="left" w:pos="-720"/>
        </w:tabs>
        <w:suppressAutoHyphens/>
        <w:jc w:val="both"/>
        <w:rPr>
          <w:color w:val="000000"/>
        </w:rPr>
      </w:pPr>
    </w:p>
    <w:p w14:paraId="2F4118D9" w14:textId="77777777" w:rsidR="0055208A" w:rsidRDefault="0055208A" w:rsidP="0055208A">
      <w:pPr>
        <w:tabs>
          <w:tab w:val="right" w:pos="9026"/>
        </w:tabs>
        <w:suppressAutoHyphens/>
        <w:jc w:val="both"/>
        <w:rPr>
          <w:color w:val="000000"/>
        </w:rPr>
      </w:pPr>
      <w:r>
        <w:rPr>
          <w:b/>
          <w:color w:val="000000"/>
        </w:rPr>
        <w:tab/>
      </w:r>
    </w:p>
    <w:p w14:paraId="6F62F64D" w14:textId="77777777" w:rsidR="0055208A" w:rsidRDefault="0055208A" w:rsidP="0055208A">
      <w:pPr>
        <w:tabs>
          <w:tab w:val="left" w:pos="-720"/>
        </w:tabs>
        <w:suppressAutoHyphens/>
        <w:jc w:val="both"/>
        <w:rPr>
          <w:color w:val="000000"/>
        </w:rPr>
      </w:pPr>
    </w:p>
    <w:tbl>
      <w:tblPr>
        <w:tblW w:w="10207" w:type="dxa"/>
        <w:tblInd w:w="-885" w:type="dxa"/>
        <w:tblLayout w:type="fixed"/>
        <w:tblLook w:val="0000" w:firstRow="0" w:lastRow="0" w:firstColumn="0" w:lastColumn="0" w:noHBand="0" w:noVBand="0"/>
      </w:tblPr>
      <w:tblGrid>
        <w:gridCol w:w="890"/>
        <w:gridCol w:w="3782"/>
        <w:gridCol w:w="4332"/>
        <w:gridCol w:w="1203"/>
      </w:tblGrid>
      <w:tr w:rsidR="0055208A" w14:paraId="2FADFB10" w14:textId="77777777" w:rsidTr="009B6F5A">
        <w:tc>
          <w:tcPr>
            <w:tcW w:w="4672" w:type="dxa"/>
            <w:gridSpan w:val="2"/>
          </w:tcPr>
          <w:p w14:paraId="428FCE06" w14:textId="77777777" w:rsidR="0055208A" w:rsidRDefault="0055208A" w:rsidP="001A1A0A">
            <w:pPr>
              <w:tabs>
                <w:tab w:val="left" w:pos="-720"/>
              </w:tabs>
              <w:suppressAutoHyphens/>
              <w:jc w:val="both"/>
              <w:rPr>
                <w:color w:val="000000"/>
              </w:rPr>
            </w:pPr>
          </w:p>
        </w:tc>
        <w:tc>
          <w:tcPr>
            <w:tcW w:w="5535" w:type="dxa"/>
            <w:gridSpan w:val="2"/>
          </w:tcPr>
          <w:p w14:paraId="21DFA54E" w14:textId="77777777" w:rsidR="0055208A" w:rsidRDefault="0055208A" w:rsidP="001A1A0A">
            <w:pPr>
              <w:tabs>
                <w:tab w:val="left" w:pos="-720"/>
              </w:tabs>
              <w:suppressAutoHyphens/>
              <w:jc w:val="center"/>
              <w:rPr>
                <w:rFonts w:ascii="Arial" w:hAnsi="Arial" w:cs="Arial"/>
                <w:color w:val="000000"/>
              </w:rPr>
            </w:pPr>
            <w:r w:rsidRPr="00990FB9">
              <w:rPr>
                <w:rFonts w:ascii="Arial" w:hAnsi="Arial" w:cs="Arial"/>
                <w:color w:val="000000"/>
              </w:rPr>
              <w:t xml:space="preserve">ISSUE DATE: </w:t>
            </w:r>
            <w:r w:rsidR="00FD55A7">
              <w:rPr>
                <w:rFonts w:ascii="Arial" w:hAnsi="Arial" w:cs="Arial"/>
                <w:color w:val="000000"/>
              </w:rPr>
              <w:t>January 2017</w:t>
            </w:r>
          </w:p>
          <w:p w14:paraId="1BD5751C" w14:textId="77777777" w:rsidR="0055208A" w:rsidRDefault="0055208A" w:rsidP="001A1A0A">
            <w:pPr>
              <w:tabs>
                <w:tab w:val="left" w:pos="-720"/>
              </w:tabs>
              <w:suppressAutoHyphens/>
              <w:jc w:val="center"/>
              <w:rPr>
                <w:rFonts w:ascii="Arial" w:hAnsi="Arial" w:cs="Arial"/>
                <w:i/>
                <w:color w:val="000000"/>
                <w:sz w:val="20"/>
                <w:szCs w:val="20"/>
              </w:rPr>
            </w:pPr>
            <w:r>
              <w:rPr>
                <w:rFonts w:ascii="Arial" w:hAnsi="Arial" w:cs="Arial"/>
                <w:color w:val="000000"/>
              </w:rPr>
              <w:t>(</w:t>
            </w:r>
            <w:r w:rsidRPr="00426396">
              <w:rPr>
                <w:rFonts w:ascii="Arial" w:hAnsi="Arial" w:cs="Arial"/>
                <w:i/>
                <w:color w:val="000000"/>
                <w:sz w:val="20"/>
                <w:szCs w:val="20"/>
              </w:rPr>
              <w:t>version</w:t>
            </w:r>
            <w:r>
              <w:rPr>
                <w:rFonts w:ascii="Arial" w:hAnsi="Arial" w:cs="Arial"/>
                <w:i/>
                <w:color w:val="000000"/>
                <w:sz w:val="20"/>
                <w:szCs w:val="20"/>
              </w:rPr>
              <w:t xml:space="preserve"> </w:t>
            </w:r>
            <w:r w:rsidRPr="00426396">
              <w:rPr>
                <w:rFonts w:ascii="Arial" w:hAnsi="Arial" w:cs="Arial"/>
                <w:i/>
                <w:color w:val="000000"/>
                <w:sz w:val="20"/>
                <w:szCs w:val="20"/>
              </w:rPr>
              <w:t>1 issued 9</w:t>
            </w:r>
            <w:r w:rsidRPr="00426396">
              <w:rPr>
                <w:rFonts w:ascii="Arial" w:hAnsi="Arial" w:cs="Arial"/>
                <w:i/>
                <w:color w:val="000000"/>
                <w:sz w:val="20"/>
                <w:szCs w:val="20"/>
                <w:vertAlign w:val="superscript"/>
              </w:rPr>
              <w:t>th</w:t>
            </w:r>
            <w:r w:rsidRPr="00426396">
              <w:rPr>
                <w:rFonts w:ascii="Arial" w:hAnsi="Arial" w:cs="Arial"/>
                <w:i/>
                <w:color w:val="000000"/>
                <w:sz w:val="20"/>
                <w:szCs w:val="20"/>
              </w:rPr>
              <w:t xml:space="preserve"> July 2007)</w:t>
            </w:r>
          </w:p>
          <w:p w14:paraId="66FA697E" w14:textId="77777777" w:rsidR="0055208A" w:rsidRPr="00D3178A" w:rsidRDefault="0055208A" w:rsidP="00FD55A7">
            <w:pPr>
              <w:tabs>
                <w:tab w:val="left" w:pos="-720"/>
              </w:tabs>
              <w:suppressAutoHyphens/>
              <w:jc w:val="center"/>
              <w:rPr>
                <w:rFonts w:ascii="Arial" w:hAnsi="Arial" w:cs="Arial"/>
                <w:i/>
                <w:color w:val="000000"/>
                <w:sz w:val="20"/>
                <w:szCs w:val="20"/>
              </w:rPr>
            </w:pPr>
            <w:r>
              <w:rPr>
                <w:rFonts w:ascii="Arial" w:hAnsi="Arial" w:cs="Arial"/>
                <w:i/>
                <w:color w:val="000000"/>
                <w:sz w:val="20"/>
                <w:szCs w:val="20"/>
              </w:rPr>
              <w:t>(version 2 issued 26</w:t>
            </w:r>
            <w:r w:rsidRPr="00D3178A">
              <w:rPr>
                <w:rFonts w:ascii="Arial" w:hAnsi="Arial" w:cs="Arial"/>
                <w:i/>
                <w:color w:val="000000"/>
                <w:sz w:val="20"/>
                <w:szCs w:val="20"/>
                <w:vertAlign w:val="superscript"/>
              </w:rPr>
              <w:t>th</w:t>
            </w:r>
            <w:r>
              <w:rPr>
                <w:rFonts w:ascii="Arial" w:hAnsi="Arial" w:cs="Arial"/>
                <w:i/>
                <w:color w:val="000000"/>
                <w:sz w:val="20"/>
                <w:szCs w:val="20"/>
              </w:rPr>
              <w:t xml:space="preserve"> April 2010</w:t>
            </w:r>
            <w:r w:rsidR="00933021">
              <w:rPr>
                <w:rFonts w:ascii="Arial" w:hAnsi="Arial" w:cs="Arial"/>
                <w:i/>
                <w:color w:val="000000"/>
                <w:sz w:val="20"/>
                <w:szCs w:val="20"/>
              </w:rPr>
              <w:t>)</w:t>
            </w:r>
            <w:r w:rsidR="00933021">
              <w:rPr>
                <w:rFonts w:ascii="Arial" w:hAnsi="Arial" w:cs="Arial"/>
                <w:i/>
                <w:color w:val="000000"/>
                <w:sz w:val="20"/>
                <w:szCs w:val="20"/>
              </w:rPr>
              <w:br/>
              <w:t xml:space="preserve">(version 3 issued </w:t>
            </w:r>
            <w:r w:rsidR="00FD55A7">
              <w:rPr>
                <w:rFonts w:ascii="Arial" w:hAnsi="Arial" w:cs="Arial"/>
                <w:i/>
                <w:color w:val="000000"/>
                <w:sz w:val="20"/>
                <w:szCs w:val="20"/>
              </w:rPr>
              <w:t>27</w:t>
            </w:r>
            <w:r w:rsidR="00FD55A7" w:rsidRPr="00FD55A7">
              <w:rPr>
                <w:rFonts w:ascii="Arial" w:hAnsi="Arial" w:cs="Arial"/>
                <w:i/>
                <w:color w:val="000000"/>
                <w:sz w:val="20"/>
                <w:szCs w:val="20"/>
                <w:vertAlign w:val="superscript"/>
              </w:rPr>
              <w:t>th</w:t>
            </w:r>
            <w:r w:rsidR="00FD55A7">
              <w:rPr>
                <w:rFonts w:ascii="Arial" w:hAnsi="Arial" w:cs="Arial"/>
                <w:i/>
                <w:color w:val="000000"/>
                <w:sz w:val="20"/>
                <w:szCs w:val="20"/>
              </w:rPr>
              <w:t xml:space="preserve"> January 2017</w:t>
            </w:r>
            <w:r w:rsidR="00933021">
              <w:rPr>
                <w:rFonts w:ascii="Arial" w:hAnsi="Arial" w:cs="Arial"/>
                <w:i/>
                <w:color w:val="000000"/>
                <w:sz w:val="20"/>
                <w:szCs w:val="20"/>
              </w:rPr>
              <w:t>)</w:t>
            </w:r>
          </w:p>
        </w:tc>
      </w:tr>
      <w:tr w:rsidR="0055208A" w14:paraId="5FA17F23" w14:textId="77777777" w:rsidTr="009B6F5A">
        <w:tc>
          <w:tcPr>
            <w:tcW w:w="4672" w:type="dxa"/>
            <w:gridSpan w:val="2"/>
          </w:tcPr>
          <w:p w14:paraId="40856B0E" w14:textId="77777777" w:rsidR="0055208A" w:rsidRPr="00990FB9" w:rsidRDefault="0055208A" w:rsidP="001A1A0A">
            <w:pPr>
              <w:tabs>
                <w:tab w:val="left" w:pos="-720"/>
              </w:tabs>
              <w:suppressAutoHyphens/>
              <w:jc w:val="both"/>
              <w:rPr>
                <w:rFonts w:ascii="Arial" w:hAnsi="Arial" w:cs="Arial"/>
                <w:i/>
                <w:color w:val="000000"/>
              </w:rPr>
            </w:pPr>
          </w:p>
          <w:p w14:paraId="5968D48C" w14:textId="77777777" w:rsidR="0055208A" w:rsidRPr="00990FB9" w:rsidRDefault="0055208A" w:rsidP="001A1A0A">
            <w:pPr>
              <w:tabs>
                <w:tab w:val="left" w:pos="-720"/>
              </w:tabs>
              <w:suppressAutoHyphens/>
              <w:jc w:val="both"/>
              <w:rPr>
                <w:rFonts w:ascii="Arial" w:hAnsi="Arial" w:cs="Arial"/>
                <w:color w:val="000000"/>
              </w:rPr>
            </w:pPr>
            <w:r>
              <w:rPr>
                <w:rFonts w:ascii="Arial" w:hAnsi="Arial" w:cs="Arial"/>
                <w:i/>
                <w:color w:val="000000"/>
              </w:rPr>
              <w:t>Br</w:t>
            </w:r>
            <w:r w:rsidRPr="00990FB9">
              <w:rPr>
                <w:rFonts w:ascii="Arial" w:hAnsi="Arial" w:cs="Arial"/>
                <w:i/>
                <w:color w:val="000000"/>
              </w:rPr>
              <w:t>e</w:t>
            </w:r>
            <w:r>
              <w:rPr>
                <w:rFonts w:ascii="Arial" w:hAnsi="Arial" w:cs="Arial"/>
                <w:i/>
                <w:color w:val="000000"/>
              </w:rPr>
              <w:t>wers Hall, Aldermanbury Square</w:t>
            </w:r>
          </w:p>
          <w:p w14:paraId="25AEDE3F" w14:textId="77777777" w:rsidR="0055208A" w:rsidRDefault="0055208A" w:rsidP="001A1A0A">
            <w:pPr>
              <w:pStyle w:val="Heading6"/>
            </w:pPr>
            <w:r>
              <w:rPr>
                <w:rFonts w:ascii="Arial" w:hAnsi="Arial" w:cs="Arial"/>
              </w:rPr>
              <w:t>London EC2V 7HR</w:t>
            </w:r>
          </w:p>
        </w:tc>
        <w:tc>
          <w:tcPr>
            <w:tcW w:w="5535" w:type="dxa"/>
            <w:gridSpan w:val="2"/>
          </w:tcPr>
          <w:p w14:paraId="4090D321" w14:textId="77777777" w:rsidR="0055208A" w:rsidRPr="00990FB9" w:rsidRDefault="0055208A" w:rsidP="001A1A0A">
            <w:pPr>
              <w:tabs>
                <w:tab w:val="left" w:pos="-720"/>
              </w:tabs>
              <w:suppressAutoHyphens/>
              <w:jc w:val="both"/>
              <w:rPr>
                <w:rFonts w:ascii="Arial" w:hAnsi="Arial" w:cs="Arial"/>
                <w:i/>
                <w:color w:val="000000"/>
              </w:rPr>
            </w:pPr>
          </w:p>
          <w:p w14:paraId="0F007454" w14:textId="77777777" w:rsidR="0055208A" w:rsidRPr="00990FB9" w:rsidRDefault="0055208A" w:rsidP="001A1A0A">
            <w:pPr>
              <w:tabs>
                <w:tab w:val="left" w:pos="-720"/>
              </w:tabs>
              <w:suppressAutoHyphens/>
              <w:jc w:val="both"/>
              <w:rPr>
                <w:rFonts w:ascii="Arial" w:hAnsi="Arial" w:cs="Arial"/>
                <w:i/>
                <w:color w:val="000000"/>
              </w:rPr>
            </w:pPr>
          </w:p>
          <w:p w14:paraId="1F7B7E1A" w14:textId="77777777" w:rsidR="0055208A" w:rsidRPr="00990FB9" w:rsidRDefault="0055208A" w:rsidP="001A1A0A">
            <w:pPr>
              <w:tabs>
                <w:tab w:val="left" w:pos="-720"/>
              </w:tabs>
              <w:suppressAutoHyphens/>
              <w:jc w:val="right"/>
              <w:rPr>
                <w:rFonts w:ascii="Arial" w:hAnsi="Arial" w:cs="Arial"/>
                <w:color w:val="000000"/>
              </w:rPr>
            </w:pPr>
            <w:r>
              <w:rPr>
                <w:rFonts w:ascii="Arial" w:hAnsi="Arial" w:cs="Arial"/>
                <w:i/>
                <w:color w:val="000000"/>
              </w:rPr>
              <w:t>Tel: 020 7627 919</w:t>
            </w:r>
            <w:r w:rsidRPr="00990FB9">
              <w:rPr>
                <w:rFonts w:ascii="Arial" w:hAnsi="Arial" w:cs="Arial"/>
                <w:i/>
                <w:color w:val="000000"/>
              </w:rPr>
              <w:t>1;</w:t>
            </w:r>
            <w:r w:rsidRPr="00990FB9">
              <w:rPr>
                <w:rFonts w:ascii="Arial" w:hAnsi="Arial" w:cs="Arial"/>
                <w:i/>
                <w:color w:val="000000"/>
              </w:rPr>
              <w:tab/>
              <w:t>Fax:  020 7627 9123</w:t>
            </w:r>
          </w:p>
        </w:tc>
      </w:tr>
      <w:tr w:rsidR="0055208A" w:rsidRPr="00A94974" w14:paraId="40CD3D41" w14:textId="77777777" w:rsidTr="009B6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890" w:type="dxa"/>
          <w:wAfter w:w="1203" w:type="dxa"/>
        </w:trPr>
        <w:tc>
          <w:tcPr>
            <w:tcW w:w="8114" w:type="dxa"/>
            <w:gridSpan w:val="2"/>
          </w:tcPr>
          <w:p w14:paraId="51975DCC" w14:textId="77777777" w:rsidR="0055208A" w:rsidRPr="00A94974" w:rsidRDefault="0055208A" w:rsidP="001A1A0A">
            <w:pPr>
              <w:pStyle w:val="NormalWeb"/>
              <w:spacing w:before="0" w:beforeAutospacing="0" w:after="0" w:afterAutospacing="0"/>
              <w:rPr>
                <w:rFonts w:ascii="Arial" w:hAnsi="Arial" w:cs="Arial" w:hint="default"/>
                <w:i/>
                <w:color w:val="000000"/>
              </w:rPr>
            </w:pPr>
            <w:r w:rsidRPr="00A94974">
              <w:rPr>
                <w:rFonts w:ascii="Arial" w:hAnsi="Arial" w:cs="Arial" w:hint="default"/>
                <w:i/>
                <w:color w:val="000000"/>
              </w:rPr>
              <w:lastRenderedPageBreak/>
              <w:t xml:space="preserve"> </w:t>
            </w:r>
          </w:p>
          <w:p w14:paraId="36F62D28" w14:textId="77777777" w:rsidR="0055208A" w:rsidRDefault="0055208A" w:rsidP="001A1A0A">
            <w:pPr>
              <w:pStyle w:val="NormalWeb"/>
              <w:spacing w:before="0" w:beforeAutospacing="0" w:after="0" w:afterAutospacing="0"/>
              <w:jc w:val="center"/>
              <w:rPr>
                <w:rFonts w:ascii="Arial" w:hAnsi="Arial" w:cs="Arial" w:hint="default"/>
                <w:b/>
                <w:color w:val="000000"/>
              </w:rPr>
            </w:pPr>
            <w:r>
              <w:rPr>
                <w:rFonts w:ascii="Arial" w:hAnsi="Arial" w:cs="Arial" w:hint="default"/>
                <w:b/>
                <w:color w:val="000000"/>
              </w:rPr>
              <w:t>KEG AND CASK SUPPLY CHAIN</w:t>
            </w:r>
          </w:p>
          <w:p w14:paraId="1D2F2D67" w14:textId="77777777" w:rsidR="0055208A" w:rsidRDefault="0055208A" w:rsidP="001A1A0A">
            <w:pPr>
              <w:pStyle w:val="NormalWeb"/>
              <w:spacing w:before="0" w:beforeAutospacing="0" w:after="0" w:afterAutospacing="0"/>
              <w:jc w:val="center"/>
              <w:rPr>
                <w:rFonts w:ascii="Arial" w:hAnsi="Arial" w:cs="Arial" w:hint="default"/>
                <w:b/>
                <w:color w:val="000000"/>
              </w:rPr>
            </w:pPr>
            <w:r>
              <w:rPr>
                <w:rFonts w:ascii="Arial" w:hAnsi="Arial" w:cs="Arial" w:hint="default"/>
                <w:b/>
                <w:color w:val="000000"/>
              </w:rPr>
              <w:t>BEST PRACTICE : ALL STAKEHOLDERS</w:t>
            </w:r>
          </w:p>
          <w:p w14:paraId="35ED820A" w14:textId="77777777" w:rsidR="0055208A" w:rsidRPr="00A94974" w:rsidRDefault="0055208A" w:rsidP="001A1A0A">
            <w:pPr>
              <w:pStyle w:val="NormalWeb"/>
              <w:spacing w:before="0" w:beforeAutospacing="0" w:after="0" w:afterAutospacing="0"/>
              <w:jc w:val="center"/>
              <w:rPr>
                <w:rFonts w:ascii="Arial" w:hAnsi="Arial" w:cs="Arial" w:hint="default"/>
                <w:b/>
                <w:color w:val="000000"/>
              </w:rPr>
            </w:pPr>
          </w:p>
          <w:p w14:paraId="73A28741" w14:textId="77777777" w:rsidR="0055208A" w:rsidRDefault="0055208A" w:rsidP="001A1A0A">
            <w:pPr>
              <w:pStyle w:val="NormalWeb"/>
              <w:spacing w:before="0" w:beforeAutospacing="0" w:after="0" w:afterAutospacing="0"/>
              <w:rPr>
                <w:rFonts w:ascii="Arial" w:hAnsi="Arial" w:cs="Arial" w:hint="default"/>
                <w:color w:val="000000"/>
              </w:rPr>
            </w:pPr>
            <w:r>
              <w:rPr>
                <w:rFonts w:ascii="Arial" w:hAnsi="Arial" w:cs="Arial" w:hint="default"/>
                <w:color w:val="000000"/>
              </w:rPr>
              <w:t xml:space="preserve">This Technical Circular is an update of version 2 of TC418 and defines protocols by which companies can work together in the supply chain in order to reduce container losses.  It is essential that these protocols (marked in red italics) are adopted throughout the Industry to ensure efficient collaboration between companies to ensure the timely return of containers to their owners. </w:t>
            </w:r>
          </w:p>
          <w:p w14:paraId="3D2BCFB6" w14:textId="77777777" w:rsidR="0055208A" w:rsidRDefault="0055208A" w:rsidP="001A1A0A">
            <w:pPr>
              <w:pStyle w:val="NormalWeb"/>
              <w:spacing w:before="0" w:beforeAutospacing="0" w:after="0" w:afterAutospacing="0"/>
              <w:rPr>
                <w:rFonts w:ascii="Arial" w:hAnsi="Arial" w:cs="Arial" w:hint="default"/>
                <w:color w:val="000000"/>
              </w:rPr>
            </w:pPr>
          </w:p>
          <w:p w14:paraId="54CC3FC6" w14:textId="77777777" w:rsidR="0055208A" w:rsidRDefault="0055208A" w:rsidP="001A1A0A">
            <w:pPr>
              <w:pStyle w:val="NormalWeb"/>
              <w:spacing w:before="0" w:beforeAutospacing="0" w:after="0" w:afterAutospacing="0"/>
              <w:rPr>
                <w:rFonts w:ascii="Arial" w:hAnsi="Arial" w:cs="Arial" w:hint="default"/>
                <w:color w:val="000000"/>
              </w:rPr>
            </w:pPr>
            <w:r>
              <w:rPr>
                <w:rFonts w:ascii="Arial" w:hAnsi="Arial" w:cs="Arial" w:hint="default"/>
                <w:color w:val="000000"/>
              </w:rPr>
              <w:t xml:space="preserve">The Technical Circular also sets out best practice measures which are not essential for joint working, but which companies </w:t>
            </w:r>
            <w:r w:rsidR="00E46770">
              <w:rPr>
                <w:rFonts w:ascii="Arial" w:hAnsi="Arial" w:cs="Arial" w:hint="default"/>
                <w:color w:val="000000"/>
              </w:rPr>
              <w:t>should</w:t>
            </w:r>
            <w:r>
              <w:rPr>
                <w:rFonts w:ascii="Arial" w:hAnsi="Arial" w:cs="Arial" w:hint="default"/>
                <w:color w:val="000000"/>
              </w:rPr>
              <w:t xml:space="preserve"> work towards to improve their own performance.  A means of gauging progress towards best practice is provided.</w:t>
            </w:r>
          </w:p>
          <w:p w14:paraId="3AB773C9" w14:textId="77777777" w:rsidR="0055208A" w:rsidRDefault="0055208A" w:rsidP="001A1A0A">
            <w:pPr>
              <w:pStyle w:val="NormalWeb"/>
              <w:spacing w:before="0" w:beforeAutospacing="0" w:after="0" w:afterAutospacing="0"/>
              <w:rPr>
                <w:rFonts w:ascii="Arial" w:hAnsi="Arial" w:cs="Arial" w:hint="default"/>
                <w:color w:val="000000"/>
              </w:rPr>
            </w:pPr>
          </w:p>
          <w:p w14:paraId="2AE1AC3B" w14:textId="77777777" w:rsidR="0055208A" w:rsidRDefault="0055208A" w:rsidP="001A1A0A">
            <w:pPr>
              <w:pStyle w:val="NormalWeb"/>
              <w:spacing w:before="0" w:beforeAutospacing="0" w:after="0" w:afterAutospacing="0"/>
              <w:rPr>
                <w:rFonts w:ascii="Arial" w:hAnsi="Arial" w:cs="Arial" w:hint="default"/>
                <w:color w:val="000000"/>
              </w:rPr>
            </w:pPr>
            <w:r>
              <w:rPr>
                <w:rFonts w:ascii="Arial" w:hAnsi="Arial" w:cs="Arial" w:hint="default"/>
                <w:color w:val="000000"/>
              </w:rPr>
              <w:t xml:space="preserve">This Circular captures protocols and best practice measures relevant to wholesalers, distributors, multiple retailers and individual outlets.  A checklist has been produced for each group of stakeholders detailing the key actions required. </w:t>
            </w:r>
          </w:p>
          <w:p w14:paraId="2E990E7A" w14:textId="77777777" w:rsidR="0055208A" w:rsidRPr="008F0683" w:rsidRDefault="0055208A" w:rsidP="001A1A0A">
            <w:pPr>
              <w:pStyle w:val="NormalWeb"/>
              <w:spacing w:before="0" w:beforeAutospacing="0" w:after="0" w:afterAutospacing="0"/>
              <w:rPr>
                <w:rFonts w:ascii="Arial" w:hAnsi="Arial" w:cs="Arial" w:hint="default"/>
                <w:color w:val="000000"/>
              </w:rPr>
            </w:pPr>
            <w:r>
              <w:rPr>
                <w:rFonts w:ascii="Arial" w:hAnsi="Arial" w:cs="Arial" w:hint="default"/>
                <w:color w:val="000000"/>
              </w:rPr>
              <w:t xml:space="preserve"> </w:t>
            </w:r>
          </w:p>
        </w:tc>
      </w:tr>
    </w:tbl>
    <w:p w14:paraId="1CB3C5C6" w14:textId="77777777" w:rsidR="0055208A" w:rsidRPr="00CD6B88" w:rsidRDefault="0055208A" w:rsidP="0055208A">
      <w:pPr>
        <w:pStyle w:val="NormalWeb"/>
        <w:spacing w:before="0" w:beforeAutospacing="0" w:after="0" w:afterAutospacing="0"/>
        <w:rPr>
          <w:rFonts w:ascii="Arial" w:hAnsi="Arial" w:cs="Arial" w:hint="default"/>
          <w:color w:val="000000"/>
        </w:rPr>
      </w:pPr>
    </w:p>
    <w:p w14:paraId="37B70AA2" w14:textId="77777777" w:rsidR="0055208A" w:rsidRDefault="0055208A" w:rsidP="0055208A">
      <w:pPr>
        <w:pStyle w:val="NormalWeb"/>
        <w:spacing w:before="0" w:beforeAutospacing="0" w:after="0" w:afterAutospacing="0"/>
        <w:rPr>
          <w:rFonts w:ascii="Arial" w:hAnsi="Arial" w:cs="Arial" w:hint="default"/>
          <w:color w:val="000000"/>
        </w:rPr>
      </w:pPr>
    </w:p>
    <w:p w14:paraId="041FAA31" w14:textId="77777777" w:rsidR="0055208A" w:rsidRDefault="0055208A" w:rsidP="0055208A">
      <w:pPr>
        <w:pStyle w:val="NormalWeb"/>
        <w:spacing w:before="0" w:beforeAutospacing="0" w:after="0" w:afterAutospacing="0"/>
        <w:rPr>
          <w:rFonts w:ascii="Arial" w:hAnsi="Arial" w:cs="Arial" w:hint="default"/>
          <w:color w:val="000000"/>
        </w:rPr>
      </w:pPr>
      <w:r>
        <w:rPr>
          <w:rFonts w:ascii="Arial" w:hAnsi="Arial" w:cs="Arial" w:hint="default"/>
          <w:color w:val="000000"/>
        </w:rPr>
        <w:t>It is estimated that the cost of kegs and casks required to replace losses and cover i</w:t>
      </w:r>
      <w:r w:rsidR="00D20A4E">
        <w:rPr>
          <w:rFonts w:ascii="Arial" w:hAnsi="Arial" w:cs="Arial" w:hint="default"/>
          <w:color w:val="000000"/>
        </w:rPr>
        <w:t>ncreased cycle time is around £4</w:t>
      </w:r>
      <w:r>
        <w:rPr>
          <w:rFonts w:ascii="Arial" w:hAnsi="Arial" w:cs="Arial" w:hint="default"/>
          <w:color w:val="000000"/>
        </w:rPr>
        <w:t xml:space="preserve">0 million/annum.  In order to reduce this unsustainable cost on business, the BBPA’s Returnable Asset Management Panel (RAMP) were tasked with developing a Code of Practice on Keg and Cask Supply Chain Best Practice.  </w:t>
      </w:r>
    </w:p>
    <w:p w14:paraId="4DD0DC43" w14:textId="77777777" w:rsidR="0055208A" w:rsidRDefault="0055208A" w:rsidP="0055208A">
      <w:pPr>
        <w:pStyle w:val="NormalWeb"/>
        <w:spacing w:before="0" w:beforeAutospacing="0" w:after="0" w:afterAutospacing="0"/>
        <w:rPr>
          <w:rFonts w:ascii="Arial" w:hAnsi="Arial" w:cs="Arial" w:hint="default"/>
          <w:color w:val="000000"/>
        </w:rPr>
      </w:pPr>
    </w:p>
    <w:p w14:paraId="609ED499" w14:textId="77777777" w:rsidR="0055208A" w:rsidRDefault="0055208A" w:rsidP="0055208A">
      <w:pPr>
        <w:pStyle w:val="NormalWeb"/>
        <w:spacing w:before="0" w:beforeAutospacing="0" w:after="0" w:afterAutospacing="0"/>
        <w:rPr>
          <w:rFonts w:ascii="Arial" w:hAnsi="Arial" w:cs="Arial" w:hint="default"/>
          <w:color w:val="000000"/>
        </w:rPr>
      </w:pPr>
      <w:r>
        <w:rPr>
          <w:rFonts w:ascii="Arial" w:hAnsi="Arial" w:cs="Arial" w:hint="default"/>
          <w:color w:val="000000"/>
        </w:rPr>
        <w:t>TC418, aimed at all suppliers and their distributors, was agreed in 2007. Best practice for multiple retailers, wholesalers, and retail outlets has further evolved since.  This Circular consolidates all this into a single document to allow all stakeholders to understand their roles and responsibilities in terms of container management best practice and how these roles interact across the entire supply chain. Summar</w:t>
      </w:r>
      <w:r w:rsidR="00E46770">
        <w:rPr>
          <w:rFonts w:ascii="Arial" w:hAnsi="Arial" w:cs="Arial" w:hint="default"/>
          <w:color w:val="000000"/>
        </w:rPr>
        <w:t>y documents</w:t>
      </w:r>
      <w:r>
        <w:rPr>
          <w:rFonts w:ascii="Arial" w:hAnsi="Arial" w:cs="Arial" w:hint="default"/>
          <w:color w:val="000000"/>
        </w:rPr>
        <w:t xml:space="preserve"> facilitate identification of individual actions and responsibilities</w:t>
      </w:r>
      <w:r w:rsidR="00E46770">
        <w:rPr>
          <w:rFonts w:ascii="Arial" w:hAnsi="Arial" w:cs="Arial" w:hint="default"/>
          <w:color w:val="000000"/>
        </w:rPr>
        <w:t xml:space="preserve"> for each stakeholder</w:t>
      </w:r>
      <w:r>
        <w:rPr>
          <w:rFonts w:ascii="Arial" w:hAnsi="Arial" w:cs="Arial" w:hint="default"/>
          <w:color w:val="000000"/>
        </w:rPr>
        <w:t xml:space="preserve">.  RAMP has endorsed the contents of the Code set out below and agreed that implementation of the protocols is essential to facilitate joint-working and the efficient return of containers to their owners. </w:t>
      </w:r>
    </w:p>
    <w:p w14:paraId="484EDEC1" w14:textId="77777777" w:rsidR="0055208A" w:rsidRDefault="0055208A" w:rsidP="0055208A">
      <w:pPr>
        <w:pStyle w:val="NormalWeb"/>
        <w:spacing w:before="0" w:beforeAutospacing="0" w:after="0" w:afterAutospacing="0"/>
        <w:rPr>
          <w:rFonts w:ascii="Arial" w:hAnsi="Arial" w:cs="Arial" w:hint="default"/>
          <w:color w:val="000000"/>
        </w:rPr>
      </w:pPr>
    </w:p>
    <w:p w14:paraId="14C45E8B" w14:textId="77777777" w:rsidR="0055208A" w:rsidRDefault="0055208A" w:rsidP="0055208A">
      <w:pPr>
        <w:rPr>
          <w:rFonts w:ascii="Arial" w:hAnsi="Arial" w:cs="Arial"/>
        </w:rPr>
      </w:pPr>
      <w:r>
        <w:rPr>
          <w:rFonts w:ascii="Arial" w:hAnsi="Arial" w:cs="Arial"/>
          <w:color w:val="000000"/>
        </w:rPr>
        <w:t xml:space="preserve">In addition to the essential protocols, the Code also provides guidance on best practice to improve the efficient management of containers by companies.  </w:t>
      </w:r>
      <w:r w:rsidR="004618B9">
        <w:rPr>
          <w:rFonts w:ascii="Arial" w:hAnsi="Arial" w:cs="Arial"/>
          <w:color w:val="000000"/>
        </w:rPr>
        <w:t xml:space="preserve">Achieving and maintaining </w:t>
      </w:r>
      <w:r w:rsidR="00F964BD">
        <w:rPr>
          <w:rFonts w:ascii="Arial" w:hAnsi="Arial" w:cs="Arial"/>
          <w:color w:val="000000"/>
        </w:rPr>
        <w:t>Best</w:t>
      </w:r>
      <w:r w:rsidR="004618B9">
        <w:rPr>
          <w:rFonts w:ascii="Arial" w:hAnsi="Arial" w:cs="Arial"/>
          <w:color w:val="000000"/>
        </w:rPr>
        <w:t xml:space="preserve"> P</w:t>
      </w:r>
      <w:r w:rsidR="00F964BD">
        <w:rPr>
          <w:rFonts w:ascii="Arial" w:hAnsi="Arial" w:cs="Arial"/>
          <w:color w:val="000000"/>
        </w:rPr>
        <w:t xml:space="preserve">ractice </w:t>
      </w:r>
      <w:r w:rsidR="004618B9">
        <w:rPr>
          <w:rFonts w:ascii="Arial" w:hAnsi="Arial" w:cs="Arial"/>
          <w:color w:val="000000"/>
        </w:rPr>
        <w:t>status</w:t>
      </w:r>
      <w:r w:rsidR="00F964BD">
        <w:rPr>
          <w:rFonts w:ascii="Arial" w:hAnsi="Arial" w:cs="Arial"/>
          <w:color w:val="000000"/>
        </w:rPr>
        <w:t xml:space="preserve"> involves ongoing input and cultural change</w:t>
      </w:r>
      <w:r w:rsidR="004618B9">
        <w:rPr>
          <w:rFonts w:ascii="Arial" w:hAnsi="Arial" w:cs="Arial"/>
          <w:color w:val="000000"/>
        </w:rPr>
        <w:t>;</w:t>
      </w:r>
      <w:r w:rsidR="00F964BD">
        <w:rPr>
          <w:rFonts w:ascii="Arial" w:hAnsi="Arial" w:cs="Arial"/>
          <w:color w:val="000000"/>
        </w:rPr>
        <w:t xml:space="preserve"> companies should continue to undertake self</w:t>
      </w:r>
      <w:r w:rsidR="004618B9">
        <w:rPr>
          <w:rFonts w:ascii="Arial" w:hAnsi="Arial" w:cs="Arial"/>
          <w:color w:val="000000"/>
        </w:rPr>
        <w:t>-</w:t>
      </w:r>
      <w:r w:rsidR="00F964BD">
        <w:rPr>
          <w:rFonts w:ascii="Arial" w:hAnsi="Arial" w:cs="Arial"/>
          <w:color w:val="000000"/>
        </w:rPr>
        <w:t>assessment</w:t>
      </w:r>
      <w:r w:rsidR="004618B9">
        <w:rPr>
          <w:rFonts w:ascii="Arial" w:hAnsi="Arial" w:cs="Arial"/>
          <w:color w:val="000000"/>
        </w:rPr>
        <w:t xml:space="preserve"> to ensure that operational standards are maintained. </w:t>
      </w:r>
      <w:r>
        <w:rPr>
          <w:rFonts w:ascii="Arial" w:hAnsi="Arial" w:cs="Arial"/>
          <w:color w:val="000000"/>
        </w:rPr>
        <w:t xml:space="preserve">    </w:t>
      </w:r>
    </w:p>
    <w:p w14:paraId="4C6BB876" w14:textId="77777777" w:rsidR="0055208A" w:rsidRDefault="0055208A" w:rsidP="0055208A">
      <w:pPr>
        <w:rPr>
          <w:rFonts w:ascii="Arial" w:hAnsi="Arial" w:cs="Arial"/>
        </w:rPr>
      </w:pPr>
    </w:p>
    <w:p w14:paraId="5B906906" w14:textId="77777777" w:rsidR="0055208A" w:rsidRPr="009936A6" w:rsidRDefault="0055208A" w:rsidP="0055208A">
      <w:pPr>
        <w:rPr>
          <w:rFonts w:ascii="Arial" w:hAnsi="Arial" w:cs="Arial"/>
        </w:rPr>
      </w:pPr>
      <w:r>
        <w:rPr>
          <w:rFonts w:ascii="Arial" w:hAnsi="Arial" w:cs="Arial"/>
        </w:rPr>
        <w:t>A Tighe</w:t>
      </w:r>
    </w:p>
    <w:p w14:paraId="4E19E312" w14:textId="77777777" w:rsidR="00AD13A8" w:rsidRDefault="0055208A">
      <w:pPr>
        <w:rPr>
          <w:rFonts w:ascii="Arial" w:hAnsi="Arial" w:cs="Arial"/>
          <w:u w:val="single"/>
        </w:rPr>
      </w:pPr>
      <w:r>
        <w:rPr>
          <w:rFonts w:ascii="Arial" w:hAnsi="Arial" w:cs="Arial"/>
          <w:u w:val="single"/>
        </w:rPr>
        <w:t xml:space="preserve">Policy </w:t>
      </w:r>
      <w:r w:rsidRPr="009936A6">
        <w:rPr>
          <w:rFonts w:ascii="Arial" w:hAnsi="Arial" w:cs="Arial"/>
          <w:u w:val="single"/>
        </w:rPr>
        <w:t>Director</w:t>
      </w:r>
      <w:r w:rsidR="00AD13A8">
        <w:rPr>
          <w:rFonts w:ascii="Arial" w:hAnsi="Arial" w:cs="Arial"/>
          <w:u w:val="single"/>
        </w:rPr>
        <w:br w:type="page"/>
      </w:r>
    </w:p>
    <w:p w14:paraId="522905DA" w14:textId="77777777" w:rsidR="0055208A" w:rsidRPr="000E628E" w:rsidRDefault="0055208A" w:rsidP="0055208A">
      <w:pPr>
        <w:pStyle w:val="NormalWeb"/>
        <w:spacing w:before="0" w:beforeAutospacing="0" w:after="0" w:afterAutospacing="0"/>
        <w:jc w:val="center"/>
        <w:rPr>
          <w:rFonts w:ascii="Arial" w:hAnsi="Arial" w:cs="Arial" w:hint="default"/>
          <w:b/>
          <w:color w:val="000000"/>
          <w:sz w:val="28"/>
          <w:szCs w:val="28"/>
        </w:rPr>
      </w:pPr>
      <w:r w:rsidRPr="000E628E">
        <w:rPr>
          <w:rFonts w:ascii="Arial" w:hAnsi="Arial" w:cs="Arial" w:hint="default"/>
          <w:b/>
          <w:color w:val="000000"/>
          <w:sz w:val="28"/>
          <w:szCs w:val="28"/>
        </w:rPr>
        <w:lastRenderedPageBreak/>
        <w:t>Code of Practice</w:t>
      </w:r>
    </w:p>
    <w:p w14:paraId="0AD24DA5" w14:textId="77777777" w:rsidR="0055208A" w:rsidRDefault="0055208A" w:rsidP="0055208A">
      <w:pPr>
        <w:pStyle w:val="NormalWeb"/>
        <w:spacing w:before="0" w:beforeAutospacing="0" w:after="0" w:afterAutospacing="0"/>
        <w:jc w:val="center"/>
        <w:rPr>
          <w:rFonts w:ascii="Arial" w:hAnsi="Arial" w:cs="Arial" w:hint="default"/>
          <w:b/>
          <w:color w:val="000000"/>
        </w:rPr>
      </w:pPr>
      <w:r>
        <w:rPr>
          <w:rFonts w:ascii="Arial" w:hAnsi="Arial" w:cs="Arial" w:hint="default"/>
          <w:b/>
          <w:color w:val="000000"/>
        </w:rPr>
        <w:t>KEG AND CASK SUPPLY CHAIN</w:t>
      </w:r>
    </w:p>
    <w:p w14:paraId="40F9776D" w14:textId="77777777" w:rsidR="0055208A" w:rsidRDefault="0055208A" w:rsidP="0055208A">
      <w:pPr>
        <w:pStyle w:val="NormalWeb"/>
        <w:spacing w:before="0" w:beforeAutospacing="0" w:after="0" w:afterAutospacing="0"/>
        <w:jc w:val="center"/>
        <w:rPr>
          <w:rFonts w:ascii="Arial" w:hAnsi="Arial" w:cs="Arial" w:hint="default"/>
          <w:b/>
          <w:color w:val="000000"/>
        </w:rPr>
      </w:pPr>
      <w:r>
        <w:rPr>
          <w:rFonts w:ascii="Arial" w:hAnsi="Arial" w:cs="Arial" w:hint="default"/>
          <w:b/>
          <w:color w:val="000000"/>
        </w:rPr>
        <w:t>BEST PRACTICE: ALL STAKEHOLDERS</w:t>
      </w:r>
    </w:p>
    <w:p w14:paraId="3D676B30" w14:textId="77777777" w:rsidR="0055208A" w:rsidRDefault="0055208A" w:rsidP="0055208A">
      <w:pPr>
        <w:pStyle w:val="NormalWeb"/>
        <w:spacing w:before="0" w:beforeAutospacing="0" w:after="0" w:afterAutospacing="0"/>
        <w:rPr>
          <w:rFonts w:ascii="Arial" w:hAnsi="Arial" w:cs="Arial" w:hint="default"/>
          <w:color w:val="000000"/>
        </w:rPr>
      </w:pPr>
    </w:p>
    <w:p w14:paraId="4387DB11" w14:textId="77777777" w:rsidR="0055208A" w:rsidRDefault="0055208A" w:rsidP="0055208A">
      <w:pPr>
        <w:pStyle w:val="NormalWeb"/>
        <w:spacing w:before="0" w:beforeAutospacing="0" w:after="0" w:afterAutospacing="0"/>
        <w:rPr>
          <w:rFonts w:ascii="Arial" w:hAnsi="Arial" w:cs="Arial" w:hint="default"/>
          <w:color w:val="000000"/>
        </w:rPr>
      </w:pPr>
    </w:p>
    <w:p w14:paraId="4DEBF1B8" w14:textId="77777777" w:rsidR="0055208A" w:rsidRDefault="0055208A" w:rsidP="0055208A">
      <w:pPr>
        <w:rPr>
          <w:rFonts w:ascii="Arial" w:hAnsi="Arial" w:cs="Arial"/>
          <w:b/>
        </w:rPr>
      </w:pPr>
      <w:r>
        <w:rPr>
          <w:rFonts w:ascii="Arial" w:hAnsi="Arial" w:cs="Arial"/>
          <w:b/>
        </w:rPr>
        <w:t>1.</w:t>
      </w:r>
      <w:r>
        <w:rPr>
          <w:rFonts w:ascii="Arial" w:hAnsi="Arial" w:cs="Arial"/>
          <w:b/>
        </w:rPr>
        <w:tab/>
        <w:t>Introduction</w:t>
      </w:r>
    </w:p>
    <w:p w14:paraId="6FA4F1D0" w14:textId="77777777" w:rsidR="0055208A" w:rsidRDefault="0055208A" w:rsidP="0055208A">
      <w:pPr>
        <w:rPr>
          <w:rFonts w:ascii="Arial" w:hAnsi="Arial" w:cs="Arial"/>
          <w:b/>
        </w:rPr>
      </w:pPr>
    </w:p>
    <w:p w14:paraId="25DDADD4" w14:textId="77777777" w:rsidR="0055208A" w:rsidRDefault="0055208A" w:rsidP="0055208A">
      <w:pPr>
        <w:rPr>
          <w:rFonts w:ascii="Arial" w:hAnsi="Arial" w:cs="Arial"/>
        </w:rPr>
      </w:pPr>
      <w:r>
        <w:rPr>
          <w:rFonts w:ascii="Arial" w:hAnsi="Arial" w:cs="Arial"/>
        </w:rPr>
        <w:t>This document has been produced to assist companies and individuals to improve the control of returnable containers within the extended supply chain.  It defines the protocols for working together as partners, necessary for success and efficiency, in this supply chain.  It is a reference document defining best practice and against which measurement can take place to determine a position on this best practice scale.  It is intended to apply to, and be used by, Wholesalers (Brewers, Resellers, Brand owners etc.), Distr</w:t>
      </w:r>
      <w:r w:rsidR="008D3519">
        <w:rPr>
          <w:rFonts w:ascii="Arial" w:hAnsi="Arial" w:cs="Arial"/>
        </w:rPr>
        <w:t>ibutors, Multiple Retailers</w:t>
      </w:r>
      <w:r>
        <w:rPr>
          <w:rFonts w:ascii="Arial" w:hAnsi="Arial" w:cs="Arial"/>
        </w:rPr>
        <w:t xml:space="preserve"> (both managed and tenanted operators) and Retailers.  These terms are more fully defined as follows:</w:t>
      </w:r>
    </w:p>
    <w:p w14:paraId="44625BD5" w14:textId="77777777" w:rsidR="0055208A" w:rsidRDefault="0055208A" w:rsidP="0055208A">
      <w:pPr>
        <w:rPr>
          <w:rFonts w:ascii="Arial" w:hAnsi="Arial" w:cs="Arial"/>
          <w:b/>
        </w:rPr>
      </w:pPr>
    </w:p>
    <w:p w14:paraId="0C69CE9A" w14:textId="77777777" w:rsidR="0040088B" w:rsidRPr="0040088B" w:rsidRDefault="0040088B" w:rsidP="0040088B">
      <w:pPr>
        <w:rPr>
          <w:rFonts w:ascii="Arial" w:hAnsi="Arial" w:cs="Arial"/>
        </w:rPr>
      </w:pPr>
      <w:r w:rsidRPr="0040088B">
        <w:rPr>
          <w:rFonts w:ascii="Arial" w:hAnsi="Arial" w:cs="Arial"/>
          <w:b/>
        </w:rPr>
        <w:t xml:space="preserve">Wholesaler:  </w:t>
      </w:r>
      <w:r w:rsidRPr="0040088B">
        <w:rPr>
          <w:rFonts w:ascii="Arial" w:hAnsi="Arial" w:cs="Arial"/>
        </w:rPr>
        <w:t>This relates to an entity that both receives product from a supply source and makes supply to another customer.</w:t>
      </w:r>
      <w:r>
        <w:rPr>
          <w:rFonts w:ascii="Arial" w:hAnsi="Arial" w:cs="Arial"/>
        </w:rPr>
        <w:t xml:space="preserve">  </w:t>
      </w:r>
      <w:r w:rsidRPr="0040088B">
        <w:rPr>
          <w:rFonts w:ascii="Arial" w:hAnsi="Arial" w:cs="Arial"/>
        </w:rPr>
        <w:t>T</w:t>
      </w:r>
      <w:r>
        <w:rPr>
          <w:rFonts w:ascii="Arial" w:hAnsi="Arial" w:cs="Arial"/>
        </w:rPr>
        <w:t>here are 2 types of wholesaler:</w:t>
      </w:r>
    </w:p>
    <w:p w14:paraId="5227A3B7" w14:textId="77777777" w:rsidR="0040088B" w:rsidRPr="0040088B" w:rsidRDefault="0040088B" w:rsidP="0040088B">
      <w:pPr>
        <w:pStyle w:val="ListParagraph"/>
        <w:numPr>
          <w:ilvl w:val="0"/>
          <w:numId w:val="26"/>
        </w:numPr>
        <w:rPr>
          <w:rFonts w:ascii="Arial" w:hAnsi="Arial" w:cs="Arial"/>
        </w:rPr>
      </w:pPr>
      <w:r w:rsidRPr="0040088B">
        <w:rPr>
          <w:rFonts w:ascii="Arial" w:hAnsi="Arial" w:cs="Arial"/>
        </w:rPr>
        <w:t xml:space="preserve">Brewer Wholesaler - The supply source </w:t>
      </w:r>
      <w:r>
        <w:rPr>
          <w:rFonts w:ascii="Arial" w:hAnsi="Arial" w:cs="Arial"/>
        </w:rPr>
        <w:t>is</w:t>
      </w:r>
      <w:r w:rsidRPr="0040088B">
        <w:rPr>
          <w:rFonts w:ascii="Arial" w:hAnsi="Arial" w:cs="Arial"/>
        </w:rPr>
        <w:t xml:space="preserve"> either its own production facility or a third party supplier and the customers may be other </w:t>
      </w:r>
      <w:r>
        <w:rPr>
          <w:rFonts w:ascii="Arial" w:hAnsi="Arial" w:cs="Arial"/>
        </w:rPr>
        <w:t>B</w:t>
      </w:r>
      <w:r w:rsidRPr="0040088B">
        <w:rPr>
          <w:rFonts w:ascii="Arial" w:hAnsi="Arial" w:cs="Arial"/>
        </w:rPr>
        <w:t xml:space="preserve">rewer </w:t>
      </w:r>
      <w:r>
        <w:rPr>
          <w:rFonts w:ascii="Arial" w:hAnsi="Arial" w:cs="Arial"/>
        </w:rPr>
        <w:t>W</w:t>
      </w:r>
      <w:r w:rsidRPr="0040088B">
        <w:rPr>
          <w:rFonts w:ascii="Arial" w:hAnsi="Arial" w:cs="Arial"/>
        </w:rPr>
        <w:t>holesalers</w:t>
      </w:r>
      <w:r>
        <w:rPr>
          <w:rFonts w:ascii="Arial" w:hAnsi="Arial" w:cs="Arial"/>
        </w:rPr>
        <w:t xml:space="preserve"> (for resale), Trade W</w:t>
      </w:r>
      <w:r w:rsidRPr="0040088B">
        <w:rPr>
          <w:rFonts w:ascii="Arial" w:hAnsi="Arial" w:cs="Arial"/>
        </w:rPr>
        <w:t>holesalers (for resale) or retailers (for dispense).</w:t>
      </w:r>
    </w:p>
    <w:p w14:paraId="55C07F0B" w14:textId="77777777" w:rsidR="0055208A" w:rsidRPr="0040088B" w:rsidRDefault="0040088B" w:rsidP="007D5CC6">
      <w:pPr>
        <w:pStyle w:val="ListParagraph"/>
        <w:numPr>
          <w:ilvl w:val="0"/>
          <w:numId w:val="26"/>
        </w:numPr>
        <w:rPr>
          <w:rFonts w:ascii="Arial" w:hAnsi="Arial" w:cs="Arial"/>
        </w:rPr>
      </w:pPr>
      <w:r w:rsidRPr="0040088B">
        <w:rPr>
          <w:rFonts w:ascii="Arial" w:hAnsi="Arial" w:cs="Arial"/>
        </w:rPr>
        <w:t>Trade Wholesaler – The main supply source is Brewer Wholesale</w:t>
      </w:r>
      <w:r w:rsidR="00203C4B">
        <w:rPr>
          <w:rFonts w:ascii="Arial" w:hAnsi="Arial" w:cs="Arial"/>
        </w:rPr>
        <w:t>rs although supplies may be received</w:t>
      </w:r>
      <w:r w:rsidRPr="0040088B">
        <w:rPr>
          <w:rFonts w:ascii="Arial" w:hAnsi="Arial" w:cs="Arial"/>
        </w:rPr>
        <w:t xml:space="preserve"> from other Trade Wholesalers. Customers will normally be </w:t>
      </w:r>
      <w:r>
        <w:rPr>
          <w:rFonts w:ascii="Arial" w:hAnsi="Arial" w:cs="Arial"/>
        </w:rPr>
        <w:t>R</w:t>
      </w:r>
      <w:r w:rsidRPr="0040088B">
        <w:rPr>
          <w:rFonts w:ascii="Arial" w:hAnsi="Arial" w:cs="Arial"/>
        </w:rPr>
        <w:t xml:space="preserve">etailers (for dispense) or </w:t>
      </w:r>
      <w:r>
        <w:rPr>
          <w:rFonts w:ascii="Arial" w:hAnsi="Arial" w:cs="Arial"/>
        </w:rPr>
        <w:t>other Trade W</w:t>
      </w:r>
      <w:r w:rsidRPr="0040088B">
        <w:rPr>
          <w:rFonts w:ascii="Arial" w:hAnsi="Arial" w:cs="Arial"/>
        </w:rPr>
        <w:t>holesalers (for resale).</w:t>
      </w:r>
      <w:r w:rsidR="0055208A" w:rsidRPr="0040088B">
        <w:rPr>
          <w:rFonts w:ascii="Arial" w:hAnsi="Arial" w:cs="Arial"/>
        </w:rPr>
        <w:t xml:space="preserve"> </w:t>
      </w:r>
    </w:p>
    <w:p w14:paraId="54D6A17C" w14:textId="77777777" w:rsidR="0055208A" w:rsidRDefault="0055208A" w:rsidP="0055208A">
      <w:pPr>
        <w:rPr>
          <w:rFonts w:ascii="Arial" w:hAnsi="Arial" w:cs="Arial"/>
          <w:b/>
        </w:rPr>
      </w:pPr>
    </w:p>
    <w:p w14:paraId="48FDFFBE" w14:textId="77777777" w:rsidR="0055208A" w:rsidRDefault="0055208A" w:rsidP="0055208A">
      <w:pPr>
        <w:rPr>
          <w:rFonts w:ascii="Arial" w:hAnsi="Arial" w:cs="Arial"/>
        </w:rPr>
      </w:pPr>
      <w:r w:rsidRPr="002E55A0">
        <w:rPr>
          <w:rFonts w:ascii="Arial" w:hAnsi="Arial" w:cs="Arial"/>
          <w:b/>
        </w:rPr>
        <w:t>Distributor</w:t>
      </w:r>
      <w:r>
        <w:rPr>
          <w:rFonts w:ascii="Arial" w:hAnsi="Arial" w:cs="Arial"/>
          <w:b/>
        </w:rPr>
        <w:t>:</w:t>
      </w:r>
      <w:r>
        <w:rPr>
          <w:rFonts w:ascii="Arial" w:hAnsi="Arial" w:cs="Arial"/>
        </w:rPr>
        <w:t xml:space="preserve">  This relates to those who handle large pack containers on behalf of wholesalers and who make physical deliveries to other wholesalers and retailers.  </w:t>
      </w:r>
      <w:r w:rsidR="0040088B">
        <w:rPr>
          <w:rFonts w:ascii="Arial" w:hAnsi="Arial" w:cs="Arial"/>
        </w:rPr>
        <w:t>In the case of most</w:t>
      </w:r>
      <w:r>
        <w:rPr>
          <w:rFonts w:ascii="Arial" w:hAnsi="Arial" w:cs="Arial"/>
        </w:rPr>
        <w:t xml:space="preserve"> </w:t>
      </w:r>
      <w:r w:rsidR="0040088B">
        <w:rPr>
          <w:rFonts w:ascii="Arial" w:hAnsi="Arial" w:cs="Arial"/>
        </w:rPr>
        <w:t>Trade W</w:t>
      </w:r>
      <w:r>
        <w:rPr>
          <w:rFonts w:ascii="Arial" w:hAnsi="Arial" w:cs="Arial"/>
        </w:rPr>
        <w:t>holesaler</w:t>
      </w:r>
      <w:r w:rsidR="0040088B">
        <w:rPr>
          <w:rFonts w:ascii="Arial" w:hAnsi="Arial" w:cs="Arial"/>
        </w:rPr>
        <w:t xml:space="preserve">s this will carried out by its own in house workforce.  Several Brewer Wholesalers and a number of Multiple Retailers have established contracts with third party specialists to fulfil this part of the supply chain.  In both instances wholesalers should ensure that the Distributor requirements of best practice are met, either directly or contractually. </w:t>
      </w:r>
    </w:p>
    <w:p w14:paraId="5348F2DD" w14:textId="77777777" w:rsidR="0055208A" w:rsidRDefault="0055208A" w:rsidP="0055208A">
      <w:pPr>
        <w:rPr>
          <w:rFonts w:ascii="Arial" w:hAnsi="Arial" w:cs="Arial"/>
        </w:rPr>
      </w:pPr>
    </w:p>
    <w:p w14:paraId="3099F622" w14:textId="77777777" w:rsidR="0055208A" w:rsidRDefault="0055208A" w:rsidP="0055208A">
      <w:pPr>
        <w:rPr>
          <w:rFonts w:ascii="Arial" w:hAnsi="Arial" w:cs="Arial"/>
        </w:rPr>
      </w:pPr>
      <w:r>
        <w:rPr>
          <w:rFonts w:ascii="Arial" w:hAnsi="Arial" w:cs="Arial"/>
          <w:b/>
        </w:rPr>
        <w:t>Retailer:</w:t>
      </w:r>
      <w:r>
        <w:rPr>
          <w:rFonts w:ascii="Arial" w:hAnsi="Arial" w:cs="Arial"/>
        </w:rPr>
        <w:t xml:space="preserve">  An end user of the product.  A party who dispenses beer and converts the full container into an empty container for return.</w:t>
      </w:r>
    </w:p>
    <w:p w14:paraId="1D8434C5" w14:textId="77777777" w:rsidR="0055208A" w:rsidRDefault="0055208A" w:rsidP="0055208A">
      <w:pPr>
        <w:rPr>
          <w:rFonts w:ascii="Arial" w:hAnsi="Arial" w:cs="Arial"/>
          <w:b/>
        </w:rPr>
      </w:pPr>
    </w:p>
    <w:p w14:paraId="73E928CE" w14:textId="77777777" w:rsidR="0055208A" w:rsidRDefault="0055208A" w:rsidP="0055208A">
      <w:pPr>
        <w:rPr>
          <w:rFonts w:ascii="Arial" w:hAnsi="Arial" w:cs="Arial"/>
        </w:rPr>
      </w:pPr>
      <w:r>
        <w:rPr>
          <w:rFonts w:ascii="Arial" w:hAnsi="Arial" w:cs="Arial"/>
          <w:b/>
        </w:rPr>
        <w:t>Multiple Retailer:</w:t>
      </w:r>
      <w:r>
        <w:rPr>
          <w:rFonts w:ascii="Arial" w:hAnsi="Arial" w:cs="Arial"/>
        </w:rPr>
        <w:t xml:space="preserve">  An entity owning several retailer outlets.  A multiple retailer may contract out elements of its own supply chain e.g. order capture, physical distribution etc.  It may not even handle the product at all.  It must however ensure that its supply chain, and in particular its retail outlets confo</w:t>
      </w:r>
      <w:r w:rsidR="00933021">
        <w:rPr>
          <w:rFonts w:ascii="Arial" w:hAnsi="Arial" w:cs="Arial"/>
        </w:rPr>
        <w:t>rm to best practice standards</w:t>
      </w:r>
      <w:r>
        <w:rPr>
          <w:rFonts w:ascii="Arial" w:hAnsi="Arial" w:cs="Arial"/>
        </w:rPr>
        <w:t>.</w:t>
      </w:r>
    </w:p>
    <w:p w14:paraId="52CF4C5D" w14:textId="77777777" w:rsidR="0055208A" w:rsidRDefault="0055208A" w:rsidP="0055208A">
      <w:pPr>
        <w:rPr>
          <w:rFonts w:ascii="Arial" w:hAnsi="Arial" w:cs="Arial"/>
        </w:rPr>
      </w:pPr>
    </w:p>
    <w:p w14:paraId="75B16A6B" w14:textId="77777777" w:rsidR="00BF48A5" w:rsidRDefault="0055208A" w:rsidP="0055208A">
      <w:pPr>
        <w:rPr>
          <w:rFonts w:ascii="Arial" w:hAnsi="Arial" w:cs="Arial"/>
        </w:rPr>
      </w:pPr>
      <w:r>
        <w:rPr>
          <w:rFonts w:ascii="Arial" w:hAnsi="Arial" w:cs="Arial"/>
          <w:b/>
        </w:rPr>
        <w:t xml:space="preserve">Container Owner: </w:t>
      </w:r>
      <w:r w:rsidR="00AF1E2A">
        <w:rPr>
          <w:rFonts w:ascii="Arial" w:hAnsi="Arial" w:cs="Arial"/>
        </w:rPr>
        <w:t xml:space="preserve">The method of acquiring containers for filling and supplying wholesalers and retailers is becoming more diverse and complex.  </w:t>
      </w:r>
      <w:r w:rsidR="00176AC8">
        <w:rPr>
          <w:rFonts w:ascii="Arial" w:hAnsi="Arial" w:cs="Arial"/>
        </w:rPr>
        <w:t xml:space="preserve">  C</w:t>
      </w:r>
      <w:r w:rsidR="00BF48A5">
        <w:rPr>
          <w:rFonts w:ascii="Arial" w:hAnsi="Arial" w:cs="Arial"/>
        </w:rPr>
        <w:t>urrent methods of acquisition include:</w:t>
      </w:r>
    </w:p>
    <w:p w14:paraId="324C7485" w14:textId="77777777" w:rsidR="00BF48A5" w:rsidRDefault="00BF48A5" w:rsidP="00BF48A5">
      <w:pPr>
        <w:pStyle w:val="ListParagraph"/>
        <w:numPr>
          <w:ilvl w:val="0"/>
          <w:numId w:val="27"/>
        </w:numPr>
        <w:rPr>
          <w:rFonts w:ascii="Arial" w:hAnsi="Arial" w:cs="Arial"/>
        </w:rPr>
      </w:pPr>
      <w:r>
        <w:rPr>
          <w:rFonts w:ascii="Arial" w:hAnsi="Arial" w:cs="Arial"/>
        </w:rPr>
        <w:lastRenderedPageBreak/>
        <w:t>Purchase and own as an asset</w:t>
      </w:r>
    </w:p>
    <w:p w14:paraId="3A1EF0A7" w14:textId="77777777" w:rsidR="00BF48A5" w:rsidRDefault="00BF48A5" w:rsidP="00BF48A5">
      <w:pPr>
        <w:pStyle w:val="ListParagraph"/>
        <w:numPr>
          <w:ilvl w:val="0"/>
          <w:numId w:val="27"/>
        </w:numPr>
        <w:rPr>
          <w:rFonts w:ascii="Arial" w:hAnsi="Arial" w:cs="Arial"/>
        </w:rPr>
      </w:pPr>
      <w:r>
        <w:rPr>
          <w:rFonts w:ascii="Arial" w:hAnsi="Arial" w:cs="Arial"/>
        </w:rPr>
        <w:t xml:space="preserve">Lease </w:t>
      </w:r>
      <w:r w:rsidR="00902121">
        <w:rPr>
          <w:rFonts w:ascii="Arial" w:hAnsi="Arial" w:cs="Arial"/>
        </w:rPr>
        <w:t xml:space="preserve">dedicated </w:t>
      </w:r>
      <w:r>
        <w:rPr>
          <w:rFonts w:ascii="Arial" w:hAnsi="Arial" w:cs="Arial"/>
        </w:rPr>
        <w:t>containers (no asset)</w:t>
      </w:r>
    </w:p>
    <w:p w14:paraId="50030471" w14:textId="77777777" w:rsidR="00BF48A5" w:rsidRDefault="00BF48A5" w:rsidP="00BF48A5">
      <w:pPr>
        <w:pStyle w:val="ListParagraph"/>
        <w:numPr>
          <w:ilvl w:val="0"/>
          <w:numId w:val="27"/>
        </w:numPr>
        <w:rPr>
          <w:rFonts w:ascii="Arial" w:hAnsi="Arial" w:cs="Arial"/>
        </w:rPr>
      </w:pPr>
      <w:r>
        <w:rPr>
          <w:rFonts w:ascii="Arial" w:hAnsi="Arial" w:cs="Arial"/>
        </w:rPr>
        <w:t xml:space="preserve">Rent </w:t>
      </w:r>
      <w:r w:rsidR="00902121">
        <w:rPr>
          <w:rFonts w:ascii="Arial" w:hAnsi="Arial" w:cs="Arial"/>
        </w:rPr>
        <w:t xml:space="preserve">dedicated </w:t>
      </w:r>
      <w:r>
        <w:rPr>
          <w:rFonts w:ascii="Arial" w:hAnsi="Arial" w:cs="Arial"/>
        </w:rPr>
        <w:t>containers (no asset)</w:t>
      </w:r>
    </w:p>
    <w:p w14:paraId="1ECE51B9" w14:textId="77777777" w:rsidR="006E424D" w:rsidRDefault="006E424D" w:rsidP="006E424D">
      <w:pPr>
        <w:pStyle w:val="ListParagraph"/>
        <w:rPr>
          <w:rFonts w:ascii="Arial" w:hAnsi="Arial" w:cs="Arial"/>
        </w:rPr>
      </w:pPr>
    </w:p>
    <w:p w14:paraId="6C21E48C" w14:textId="77777777" w:rsidR="008F357E" w:rsidRDefault="00203C4B" w:rsidP="006E424D">
      <w:pPr>
        <w:rPr>
          <w:rFonts w:ascii="Arial" w:hAnsi="Arial" w:cs="Arial"/>
        </w:rPr>
      </w:pPr>
      <w:r>
        <w:rPr>
          <w:rFonts w:ascii="Arial" w:hAnsi="Arial" w:cs="Arial"/>
        </w:rPr>
        <w:t>In the options</w:t>
      </w:r>
      <w:r w:rsidR="006E424D">
        <w:rPr>
          <w:rFonts w:ascii="Arial" w:hAnsi="Arial" w:cs="Arial"/>
        </w:rPr>
        <w:t xml:space="preserve"> </w:t>
      </w:r>
      <w:r>
        <w:rPr>
          <w:rFonts w:ascii="Arial" w:hAnsi="Arial" w:cs="Arial"/>
        </w:rPr>
        <w:t xml:space="preserve">above </w:t>
      </w:r>
      <w:r w:rsidR="006E424D">
        <w:rPr>
          <w:rFonts w:ascii="Arial" w:hAnsi="Arial" w:cs="Arial"/>
        </w:rPr>
        <w:t>the Brewer Wholesaler is generally ultimately responsible, either directly or indirectly, for the recovery of the containers for refilling and the financial impact of any loss.</w:t>
      </w:r>
    </w:p>
    <w:p w14:paraId="6B49AD7E" w14:textId="77777777" w:rsidR="00D20A4E" w:rsidRDefault="00D20A4E" w:rsidP="006E424D">
      <w:pPr>
        <w:rPr>
          <w:rFonts w:ascii="Arial" w:hAnsi="Arial" w:cs="Arial"/>
        </w:rPr>
      </w:pPr>
    </w:p>
    <w:p w14:paraId="0491A480" w14:textId="77777777" w:rsidR="00BF48A5" w:rsidRDefault="008F357E" w:rsidP="008F357E">
      <w:pPr>
        <w:rPr>
          <w:rFonts w:ascii="Arial" w:hAnsi="Arial" w:cs="Arial"/>
        </w:rPr>
      </w:pPr>
      <w:r>
        <w:rPr>
          <w:rFonts w:ascii="Arial" w:hAnsi="Arial" w:cs="Arial"/>
        </w:rPr>
        <w:t>There are a further two options to obtain containers for filling.  These are often referred to as ‘one trip rentals’.  In these circumstances the Brewer Wholesaler</w:t>
      </w:r>
      <w:r w:rsidR="006E424D">
        <w:rPr>
          <w:rFonts w:ascii="Arial" w:hAnsi="Arial" w:cs="Arial"/>
        </w:rPr>
        <w:t xml:space="preserve"> rent</w:t>
      </w:r>
      <w:r>
        <w:rPr>
          <w:rFonts w:ascii="Arial" w:hAnsi="Arial" w:cs="Arial"/>
        </w:rPr>
        <w:t>s</w:t>
      </w:r>
      <w:r w:rsidR="006E424D">
        <w:rPr>
          <w:rFonts w:ascii="Arial" w:hAnsi="Arial" w:cs="Arial"/>
        </w:rPr>
        <w:t xml:space="preserve"> a container </w:t>
      </w:r>
      <w:r>
        <w:rPr>
          <w:rFonts w:ascii="Arial" w:hAnsi="Arial" w:cs="Arial"/>
        </w:rPr>
        <w:t>and delivers it to its customer</w:t>
      </w:r>
      <w:r w:rsidR="006E424D">
        <w:rPr>
          <w:rFonts w:ascii="Arial" w:hAnsi="Arial" w:cs="Arial"/>
        </w:rPr>
        <w:t>.  The renter</w:t>
      </w:r>
      <w:r>
        <w:rPr>
          <w:rFonts w:ascii="Arial" w:hAnsi="Arial" w:cs="Arial"/>
        </w:rPr>
        <w:t xml:space="preserve"> then</w:t>
      </w:r>
      <w:r w:rsidR="006E424D">
        <w:rPr>
          <w:rFonts w:ascii="Arial" w:hAnsi="Arial" w:cs="Arial"/>
        </w:rPr>
        <w:t xml:space="preserve"> advises the container owner of its destination </w:t>
      </w:r>
      <w:r w:rsidR="00203C4B">
        <w:rPr>
          <w:rFonts w:ascii="Arial" w:hAnsi="Arial" w:cs="Arial"/>
        </w:rPr>
        <w:t xml:space="preserve">and the container owner </w:t>
      </w:r>
      <w:r>
        <w:rPr>
          <w:rFonts w:ascii="Arial" w:hAnsi="Arial" w:cs="Arial"/>
        </w:rPr>
        <w:t>assumes responsibility</w:t>
      </w:r>
      <w:r w:rsidR="006E424D">
        <w:rPr>
          <w:rFonts w:ascii="Arial" w:hAnsi="Arial" w:cs="Arial"/>
        </w:rPr>
        <w:t xml:space="preserve"> for collection of the container when empty.</w:t>
      </w:r>
      <w:r>
        <w:rPr>
          <w:rFonts w:ascii="Arial" w:hAnsi="Arial" w:cs="Arial"/>
        </w:rPr>
        <w:t xml:space="preserve">  In the first instance the containers may be restricted to delivery to other wholesalers only</w:t>
      </w:r>
      <w:r w:rsidR="00203C4B">
        <w:rPr>
          <w:rFonts w:ascii="Arial" w:hAnsi="Arial" w:cs="Arial"/>
        </w:rPr>
        <w:t>,</w:t>
      </w:r>
      <w:r>
        <w:rPr>
          <w:rFonts w:ascii="Arial" w:hAnsi="Arial" w:cs="Arial"/>
        </w:rPr>
        <w:t xml:space="preserve"> whilst in the second</w:t>
      </w:r>
      <w:r w:rsidR="00203C4B">
        <w:rPr>
          <w:rFonts w:ascii="Arial" w:hAnsi="Arial" w:cs="Arial"/>
        </w:rPr>
        <w:t>,</w:t>
      </w:r>
      <w:r>
        <w:rPr>
          <w:rFonts w:ascii="Arial" w:hAnsi="Arial" w:cs="Arial"/>
        </w:rPr>
        <w:t xml:space="preserve"> it is possible to use the container for delivery to any type of customer – wholesaler or retailer.</w:t>
      </w:r>
    </w:p>
    <w:p w14:paraId="6260815D" w14:textId="77777777" w:rsidR="00BF48A5" w:rsidRDefault="00BF48A5" w:rsidP="00BF48A5">
      <w:pPr>
        <w:rPr>
          <w:rFonts w:ascii="Arial" w:hAnsi="Arial" w:cs="Arial"/>
        </w:rPr>
      </w:pPr>
    </w:p>
    <w:p w14:paraId="2B4FB5D6" w14:textId="77777777" w:rsidR="00BF48A5" w:rsidRPr="00BF48A5" w:rsidRDefault="00176AC8" w:rsidP="00BF48A5">
      <w:pPr>
        <w:rPr>
          <w:rFonts w:ascii="Arial" w:hAnsi="Arial" w:cs="Arial"/>
        </w:rPr>
      </w:pPr>
      <w:r>
        <w:rPr>
          <w:rFonts w:ascii="Arial" w:hAnsi="Arial" w:cs="Arial"/>
        </w:rPr>
        <w:t xml:space="preserve">A Brewer Wholesaler may use one or more acquisition method. </w:t>
      </w:r>
      <w:r w:rsidR="00BF48A5">
        <w:rPr>
          <w:rFonts w:ascii="Arial" w:hAnsi="Arial" w:cs="Arial"/>
        </w:rPr>
        <w:t xml:space="preserve"> </w:t>
      </w:r>
    </w:p>
    <w:p w14:paraId="2BFF9F8C" w14:textId="77777777" w:rsidR="00BF48A5" w:rsidRDefault="00BF48A5" w:rsidP="0055208A">
      <w:pPr>
        <w:rPr>
          <w:rFonts w:ascii="Arial" w:hAnsi="Arial" w:cs="Arial"/>
        </w:rPr>
      </w:pPr>
    </w:p>
    <w:p w14:paraId="0898784F" w14:textId="77777777" w:rsidR="00FB660B" w:rsidRDefault="0055208A" w:rsidP="0055208A">
      <w:pPr>
        <w:rPr>
          <w:rFonts w:ascii="Arial" w:hAnsi="Arial" w:cs="Arial"/>
        </w:rPr>
      </w:pPr>
      <w:r>
        <w:rPr>
          <w:rFonts w:ascii="Arial" w:hAnsi="Arial" w:cs="Arial"/>
        </w:rPr>
        <w:t xml:space="preserve">For the purposes of this document references to a container owner </w:t>
      </w:r>
      <w:r w:rsidR="00176AC8">
        <w:rPr>
          <w:rFonts w:ascii="Arial" w:hAnsi="Arial" w:cs="Arial"/>
        </w:rPr>
        <w:t>relate to</w:t>
      </w:r>
      <w:r w:rsidR="00902121">
        <w:rPr>
          <w:rFonts w:ascii="Arial" w:hAnsi="Arial" w:cs="Arial"/>
        </w:rPr>
        <w:t xml:space="preserve"> the</w:t>
      </w:r>
      <w:r w:rsidR="00176AC8">
        <w:rPr>
          <w:rFonts w:ascii="Arial" w:hAnsi="Arial" w:cs="Arial"/>
        </w:rPr>
        <w:t xml:space="preserve"> organisation having the container as a fiscal asset in their balance sheet.  Whilst they may be able to pass on the costs of losses to lessees and renters,</w:t>
      </w:r>
      <w:r w:rsidR="00902121">
        <w:rPr>
          <w:rFonts w:ascii="Arial" w:hAnsi="Arial" w:cs="Arial"/>
        </w:rPr>
        <w:t xml:space="preserve"> </w:t>
      </w:r>
      <w:r w:rsidR="00176AC8">
        <w:rPr>
          <w:rFonts w:ascii="Arial" w:hAnsi="Arial" w:cs="Arial"/>
        </w:rPr>
        <w:t>it is they that must ensure a container is properly identified not only as their asset but also to indicate the organisation to whom the container must be returned.</w:t>
      </w:r>
    </w:p>
    <w:p w14:paraId="5C4C15E3" w14:textId="77777777" w:rsidR="00FB660B" w:rsidRDefault="00FB660B" w:rsidP="0055208A">
      <w:pPr>
        <w:rPr>
          <w:rFonts w:ascii="Arial" w:hAnsi="Arial" w:cs="Arial"/>
        </w:rPr>
      </w:pPr>
    </w:p>
    <w:p w14:paraId="6DF07F3A" w14:textId="77777777" w:rsidR="0055208A" w:rsidRPr="008A606B" w:rsidRDefault="00FB660B" w:rsidP="0055208A">
      <w:pPr>
        <w:rPr>
          <w:rFonts w:ascii="Arial" w:hAnsi="Arial" w:cs="Arial"/>
        </w:rPr>
      </w:pPr>
      <w:r>
        <w:rPr>
          <w:rFonts w:ascii="Arial" w:hAnsi="Arial" w:cs="Arial"/>
        </w:rPr>
        <w:t>The filling Brewer Wholesaler is responsible for ensuring that the containers being filled are correctly marked and appropriate for use by them.</w:t>
      </w:r>
    </w:p>
    <w:p w14:paraId="3E4DC523" w14:textId="77777777" w:rsidR="0055208A" w:rsidRDefault="0055208A" w:rsidP="0055208A">
      <w:pPr>
        <w:rPr>
          <w:rFonts w:ascii="Arial" w:hAnsi="Arial" w:cs="Arial"/>
          <w:b/>
        </w:rPr>
      </w:pPr>
    </w:p>
    <w:p w14:paraId="4890AD4D" w14:textId="77777777" w:rsidR="0055208A" w:rsidRDefault="0055208A" w:rsidP="0055208A">
      <w:pPr>
        <w:rPr>
          <w:rFonts w:ascii="Arial" w:hAnsi="Arial" w:cs="Arial"/>
        </w:rPr>
      </w:pPr>
      <w:r>
        <w:rPr>
          <w:rFonts w:ascii="Arial" w:hAnsi="Arial" w:cs="Arial"/>
          <w:b/>
        </w:rPr>
        <w:t>Foreign Container:</w:t>
      </w:r>
      <w:r>
        <w:rPr>
          <w:rFonts w:ascii="Arial" w:hAnsi="Arial" w:cs="Arial"/>
        </w:rPr>
        <w:t xml:space="preserve"> Where the term foreign container is used it relates to a container owned by another </w:t>
      </w:r>
      <w:r w:rsidR="00AD13A8">
        <w:rPr>
          <w:rFonts w:ascii="Arial" w:hAnsi="Arial" w:cs="Arial"/>
        </w:rPr>
        <w:t>container owner</w:t>
      </w:r>
      <w:r>
        <w:rPr>
          <w:rFonts w:ascii="Arial" w:hAnsi="Arial" w:cs="Arial"/>
        </w:rPr>
        <w:t xml:space="preserve">.  For containers that are present in the UK but which are owned by non UK organisations the term </w:t>
      </w:r>
      <w:r w:rsidR="00DB149B">
        <w:rPr>
          <w:rFonts w:ascii="Arial" w:hAnsi="Arial" w:cs="Arial"/>
          <w:b/>
        </w:rPr>
        <w:t>Non UK C</w:t>
      </w:r>
      <w:r>
        <w:rPr>
          <w:rFonts w:ascii="Arial" w:hAnsi="Arial" w:cs="Arial"/>
          <w:b/>
        </w:rPr>
        <w:t>ontainer</w:t>
      </w:r>
      <w:r w:rsidR="00DB149B">
        <w:rPr>
          <w:rFonts w:ascii="Arial" w:hAnsi="Arial" w:cs="Arial"/>
        </w:rPr>
        <w:t xml:space="preserve"> is used.</w:t>
      </w:r>
    </w:p>
    <w:p w14:paraId="715537CA" w14:textId="77777777" w:rsidR="00DB149B" w:rsidRDefault="00DB149B" w:rsidP="0055208A">
      <w:pPr>
        <w:rPr>
          <w:rFonts w:ascii="Arial" w:hAnsi="Arial" w:cs="Arial"/>
        </w:rPr>
      </w:pPr>
    </w:p>
    <w:p w14:paraId="6D4A31E6" w14:textId="77777777" w:rsidR="00DB149B" w:rsidRPr="00203CA6" w:rsidRDefault="00DB149B" w:rsidP="0055208A">
      <w:pPr>
        <w:rPr>
          <w:rFonts w:ascii="Arial" w:hAnsi="Arial" w:cs="Arial"/>
        </w:rPr>
      </w:pPr>
      <w:r>
        <w:rPr>
          <w:rFonts w:ascii="Arial" w:hAnsi="Arial" w:cs="Arial"/>
        </w:rPr>
        <w:t>Where a Wholesaler acts as a distributor of products supplied from outside of the UK in Non UK Containers the wholesaler is required to record details of those containers on the container master database (see 3.5 below).  This enables anyone handling these containers to direct them to the correct Wholesaler for repatriation to the owner outside of the UK.</w:t>
      </w:r>
    </w:p>
    <w:p w14:paraId="52692596" w14:textId="77777777" w:rsidR="0055208A" w:rsidRDefault="0055208A" w:rsidP="0055208A">
      <w:pPr>
        <w:rPr>
          <w:rFonts w:ascii="Arial" w:hAnsi="Arial" w:cs="Arial"/>
        </w:rPr>
      </w:pPr>
    </w:p>
    <w:p w14:paraId="26D3CE06" w14:textId="77777777" w:rsidR="0055208A" w:rsidRDefault="0055208A" w:rsidP="0055208A">
      <w:pPr>
        <w:rPr>
          <w:rFonts w:ascii="Arial" w:hAnsi="Arial" w:cs="Arial"/>
        </w:rPr>
      </w:pPr>
      <w:r>
        <w:rPr>
          <w:rFonts w:ascii="Arial" w:hAnsi="Arial" w:cs="Arial"/>
        </w:rPr>
        <w:t>In the text below specific key areas for each party have been highlighted.</w:t>
      </w:r>
    </w:p>
    <w:p w14:paraId="2693908D" w14:textId="77777777" w:rsidR="0055208A" w:rsidRDefault="00A81C2D" w:rsidP="0055208A">
      <w:pPr>
        <w:rPr>
          <w:rFonts w:ascii="Arial" w:hAnsi="Arial" w:cs="Arial"/>
        </w:rPr>
      </w:pPr>
      <w:r>
        <w:rPr>
          <w:rFonts w:ascii="Arial" w:hAnsi="Arial" w:cs="Arial"/>
        </w:rPr>
        <w:t>As noted above</w:t>
      </w:r>
      <w:r w:rsidR="0055208A">
        <w:rPr>
          <w:rFonts w:ascii="Arial" w:hAnsi="Arial" w:cs="Arial"/>
        </w:rPr>
        <w:t xml:space="preserve"> a </w:t>
      </w:r>
      <w:r w:rsidR="00620816">
        <w:rPr>
          <w:rFonts w:ascii="Arial" w:hAnsi="Arial" w:cs="Arial"/>
        </w:rPr>
        <w:t xml:space="preserve">wholesaler </w:t>
      </w:r>
      <w:r>
        <w:rPr>
          <w:rFonts w:ascii="Arial" w:hAnsi="Arial" w:cs="Arial"/>
        </w:rPr>
        <w:t>may</w:t>
      </w:r>
      <w:r w:rsidR="00620816">
        <w:rPr>
          <w:rFonts w:ascii="Arial" w:hAnsi="Arial" w:cs="Arial"/>
        </w:rPr>
        <w:t xml:space="preserve"> also </w:t>
      </w:r>
      <w:r>
        <w:rPr>
          <w:rFonts w:ascii="Arial" w:hAnsi="Arial" w:cs="Arial"/>
        </w:rPr>
        <w:t xml:space="preserve">be </w:t>
      </w:r>
      <w:r w:rsidR="00620816">
        <w:rPr>
          <w:rFonts w:ascii="Arial" w:hAnsi="Arial" w:cs="Arial"/>
        </w:rPr>
        <w:t>a distributor</w:t>
      </w:r>
      <w:r>
        <w:rPr>
          <w:rFonts w:ascii="Arial" w:hAnsi="Arial" w:cs="Arial"/>
        </w:rPr>
        <w:t xml:space="preserve"> and t</w:t>
      </w:r>
      <w:r w:rsidR="0055208A">
        <w:rPr>
          <w:rFonts w:ascii="Arial" w:hAnsi="Arial" w:cs="Arial"/>
        </w:rPr>
        <w:t>herefore multiple sections of the best practice procedures and protocols below may apply to a single entity.</w:t>
      </w:r>
      <w:r>
        <w:rPr>
          <w:rFonts w:ascii="Arial" w:hAnsi="Arial" w:cs="Arial"/>
        </w:rPr>
        <w:t xml:space="preserve">  In the following text the term </w:t>
      </w:r>
      <w:r w:rsidRPr="003709F0">
        <w:rPr>
          <w:rFonts w:ascii="Arial" w:hAnsi="Arial" w:cs="Arial"/>
          <w:b/>
        </w:rPr>
        <w:t>supplier</w:t>
      </w:r>
      <w:r>
        <w:rPr>
          <w:rFonts w:ascii="Arial" w:hAnsi="Arial" w:cs="Arial"/>
        </w:rPr>
        <w:t xml:space="preserve"> is used</w:t>
      </w:r>
      <w:r w:rsidR="00C82649">
        <w:rPr>
          <w:rFonts w:ascii="Arial" w:hAnsi="Arial" w:cs="Arial"/>
        </w:rPr>
        <w:t xml:space="preserve"> to refer</w:t>
      </w:r>
      <w:r>
        <w:rPr>
          <w:rFonts w:ascii="Arial" w:hAnsi="Arial" w:cs="Arial"/>
        </w:rPr>
        <w:t xml:space="preserve"> that part of a wholesaler’s activity concerned with the supply of product.  Similarly the term </w:t>
      </w:r>
      <w:r w:rsidRPr="003709F0">
        <w:rPr>
          <w:rFonts w:ascii="Arial" w:hAnsi="Arial" w:cs="Arial"/>
          <w:b/>
        </w:rPr>
        <w:t>customer</w:t>
      </w:r>
      <w:r>
        <w:rPr>
          <w:rFonts w:ascii="Arial" w:hAnsi="Arial" w:cs="Arial"/>
        </w:rPr>
        <w:t xml:space="preserve"> is used to </w:t>
      </w:r>
      <w:r w:rsidR="00C82649">
        <w:rPr>
          <w:rFonts w:ascii="Arial" w:hAnsi="Arial" w:cs="Arial"/>
        </w:rPr>
        <w:t>refer to the activit</w:t>
      </w:r>
      <w:r>
        <w:rPr>
          <w:rFonts w:ascii="Arial" w:hAnsi="Arial" w:cs="Arial"/>
        </w:rPr>
        <w:t xml:space="preserve">y of </w:t>
      </w:r>
      <w:r w:rsidR="0039189F">
        <w:rPr>
          <w:rFonts w:ascii="Arial" w:hAnsi="Arial" w:cs="Arial"/>
        </w:rPr>
        <w:t>either a wholesaler or retailer</w:t>
      </w:r>
      <w:r>
        <w:rPr>
          <w:rFonts w:ascii="Arial" w:hAnsi="Arial" w:cs="Arial"/>
        </w:rPr>
        <w:t xml:space="preserve"> concerned with the </w:t>
      </w:r>
      <w:r w:rsidR="00C82649">
        <w:rPr>
          <w:rFonts w:ascii="Arial" w:hAnsi="Arial" w:cs="Arial"/>
        </w:rPr>
        <w:t xml:space="preserve">purchase and </w:t>
      </w:r>
      <w:r>
        <w:rPr>
          <w:rFonts w:ascii="Arial" w:hAnsi="Arial" w:cs="Arial"/>
        </w:rPr>
        <w:t xml:space="preserve">receipt of product. </w:t>
      </w:r>
    </w:p>
    <w:p w14:paraId="061D38EF" w14:textId="77777777" w:rsidR="0055208A" w:rsidRDefault="0055208A" w:rsidP="0055208A">
      <w:pPr>
        <w:rPr>
          <w:rFonts w:ascii="Arial" w:hAnsi="Arial" w:cs="Arial"/>
        </w:rPr>
      </w:pPr>
    </w:p>
    <w:p w14:paraId="2A1DD5C8" w14:textId="77777777" w:rsidR="0055208A" w:rsidRDefault="0055208A" w:rsidP="0055208A">
      <w:pPr>
        <w:rPr>
          <w:rFonts w:ascii="Arial" w:hAnsi="Arial" w:cs="Arial"/>
        </w:rPr>
      </w:pPr>
      <w:r>
        <w:rPr>
          <w:rFonts w:ascii="Arial" w:hAnsi="Arial" w:cs="Arial"/>
        </w:rPr>
        <w:t xml:space="preserve">Many </w:t>
      </w:r>
      <w:r w:rsidR="00A81C2D">
        <w:rPr>
          <w:rFonts w:ascii="Arial" w:hAnsi="Arial" w:cs="Arial"/>
        </w:rPr>
        <w:t>Multiple Retailers (</w:t>
      </w:r>
      <w:r>
        <w:rPr>
          <w:rFonts w:ascii="Arial" w:hAnsi="Arial" w:cs="Arial"/>
        </w:rPr>
        <w:t>MRs</w:t>
      </w:r>
      <w:r w:rsidR="00A81C2D">
        <w:rPr>
          <w:rFonts w:ascii="Arial" w:hAnsi="Arial" w:cs="Arial"/>
        </w:rPr>
        <w:t>)</w:t>
      </w:r>
      <w:r>
        <w:rPr>
          <w:rFonts w:ascii="Arial" w:hAnsi="Arial" w:cs="Arial"/>
        </w:rPr>
        <w:t xml:space="preserve"> have their own order capture facilities with orders subsequently being passed to a contract distributor.  The contract </w:t>
      </w:r>
      <w:r>
        <w:rPr>
          <w:rFonts w:ascii="Arial" w:hAnsi="Arial" w:cs="Arial"/>
        </w:rPr>
        <w:lastRenderedPageBreak/>
        <w:t>distributor will in turn then</w:t>
      </w:r>
      <w:r w:rsidR="00A81C2D">
        <w:rPr>
          <w:rFonts w:ascii="Arial" w:hAnsi="Arial" w:cs="Arial"/>
        </w:rPr>
        <w:t xml:space="preserve"> order product from the wholesaler</w:t>
      </w:r>
      <w:r>
        <w:rPr>
          <w:rFonts w:ascii="Arial" w:hAnsi="Arial" w:cs="Arial"/>
        </w:rPr>
        <w:t xml:space="preserve">.  The protocol </w:t>
      </w:r>
      <w:r w:rsidR="00933021">
        <w:rPr>
          <w:rFonts w:ascii="Arial" w:hAnsi="Arial" w:cs="Arial"/>
        </w:rPr>
        <w:t xml:space="preserve">below </w:t>
      </w:r>
      <w:r>
        <w:rPr>
          <w:rFonts w:ascii="Arial" w:hAnsi="Arial" w:cs="Arial"/>
        </w:rPr>
        <w:t xml:space="preserve">assumes that the ‘customers’ of the MR will be </w:t>
      </w:r>
      <w:r w:rsidR="00AD13A8">
        <w:rPr>
          <w:rFonts w:ascii="Arial" w:hAnsi="Arial" w:cs="Arial"/>
        </w:rPr>
        <w:t xml:space="preserve">retail </w:t>
      </w:r>
      <w:r>
        <w:rPr>
          <w:rFonts w:ascii="Arial" w:hAnsi="Arial" w:cs="Arial"/>
        </w:rPr>
        <w:t>outlets actually dispensing the beer (</w:t>
      </w:r>
      <w:r w:rsidR="00820E54">
        <w:rPr>
          <w:rFonts w:ascii="Arial" w:hAnsi="Arial" w:cs="Arial"/>
        </w:rPr>
        <w:t xml:space="preserve">i.e. </w:t>
      </w:r>
      <w:r>
        <w:rPr>
          <w:rFonts w:ascii="Arial" w:hAnsi="Arial" w:cs="Arial"/>
        </w:rPr>
        <w:t>retailers and not wholesalers reselling the beer in container).  This document encompasses the order capture process and the requirements that the distributor must fulfil on behalf of the MR and which therefore should be included in the contractual standards</w:t>
      </w:r>
      <w:r w:rsidR="00A81C2D">
        <w:rPr>
          <w:rFonts w:ascii="Arial" w:hAnsi="Arial" w:cs="Arial"/>
        </w:rPr>
        <w:t xml:space="preserve"> set between the parties</w:t>
      </w:r>
      <w:r>
        <w:rPr>
          <w:rFonts w:ascii="Arial" w:hAnsi="Arial" w:cs="Arial"/>
        </w:rPr>
        <w:t>.  The responsibilities of the MR identified below may actually become the contractual responsibility of the Distributor dependent upon the terms of the contract and the services to be provided.</w:t>
      </w:r>
    </w:p>
    <w:p w14:paraId="559F32E5" w14:textId="77777777" w:rsidR="0055208A" w:rsidRDefault="0055208A" w:rsidP="0055208A">
      <w:pPr>
        <w:rPr>
          <w:rFonts w:ascii="Arial" w:hAnsi="Arial" w:cs="Arial"/>
        </w:rPr>
      </w:pPr>
    </w:p>
    <w:p w14:paraId="577061D8" w14:textId="77777777" w:rsidR="0055208A" w:rsidRDefault="004618B9" w:rsidP="0055208A">
      <w:pPr>
        <w:rPr>
          <w:rFonts w:ascii="Arial" w:hAnsi="Arial" w:cs="Arial"/>
        </w:rPr>
      </w:pPr>
      <w:r>
        <w:rPr>
          <w:rFonts w:ascii="Arial" w:hAnsi="Arial" w:cs="Arial"/>
        </w:rPr>
        <w:t>T</w:t>
      </w:r>
      <w:r w:rsidR="008E5F5F">
        <w:rPr>
          <w:rFonts w:ascii="Arial" w:hAnsi="Arial" w:cs="Arial"/>
        </w:rPr>
        <w:t>o be successful wholesalers need to</w:t>
      </w:r>
      <w:r>
        <w:rPr>
          <w:rFonts w:ascii="Arial" w:hAnsi="Arial" w:cs="Arial"/>
        </w:rPr>
        <w:t xml:space="preserve"> continue to promote container best practice </w:t>
      </w:r>
      <w:r w:rsidR="00AD13A8">
        <w:rPr>
          <w:rFonts w:ascii="Arial" w:hAnsi="Arial" w:cs="Arial"/>
        </w:rPr>
        <w:t>with their</w:t>
      </w:r>
      <w:r w:rsidR="0055208A">
        <w:rPr>
          <w:rFonts w:ascii="Arial" w:hAnsi="Arial" w:cs="Arial"/>
        </w:rPr>
        <w:t xml:space="preserve"> customers</w:t>
      </w:r>
      <w:r w:rsidR="00AD13A8">
        <w:rPr>
          <w:rFonts w:ascii="Arial" w:hAnsi="Arial" w:cs="Arial"/>
        </w:rPr>
        <w:t>, in particular retailers</w:t>
      </w:r>
      <w:r>
        <w:rPr>
          <w:rFonts w:ascii="Arial" w:hAnsi="Arial" w:cs="Arial"/>
        </w:rPr>
        <w:t>,</w:t>
      </w:r>
      <w:r w:rsidR="0055208A">
        <w:rPr>
          <w:rFonts w:ascii="Arial" w:hAnsi="Arial" w:cs="Arial"/>
        </w:rPr>
        <w:t xml:space="preserve"> to ensure a full understanding of what is required to fulfil best practice requirements e.g. prompt and correct return, secure storage etc.  </w:t>
      </w:r>
    </w:p>
    <w:p w14:paraId="0D666F77" w14:textId="77777777" w:rsidR="0055208A" w:rsidRDefault="0055208A" w:rsidP="0055208A">
      <w:pPr>
        <w:rPr>
          <w:rFonts w:ascii="Arial" w:hAnsi="Arial" w:cs="Arial"/>
        </w:rPr>
      </w:pPr>
    </w:p>
    <w:p w14:paraId="2DCEF376" w14:textId="77777777" w:rsidR="0055208A" w:rsidRDefault="0055208A" w:rsidP="0055208A">
      <w:pPr>
        <w:rPr>
          <w:rFonts w:ascii="Arial" w:hAnsi="Arial" w:cs="Arial"/>
        </w:rPr>
      </w:pPr>
      <w:r>
        <w:rPr>
          <w:rFonts w:ascii="Arial" w:hAnsi="Arial" w:cs="Arial"/>
        </w:rPr>
        <w:t>Whilst acknowledging that organisations will have differing capabilities</w:t>
      </w:r>
      <w:r w:rsidR="003709F0">
        <w:rPr>
          <w:rFonts w:ascii="Arial" w:hAnsi="Arial" w:cs="Arial"/>
        </w:rPr>
        <w:t>,</w:t>
      </w:r>
      <w:r>
        <w:rPr>
          <w:rFonts w:ascii="Arial" w:hAnsi="Arial" w:cs="Arial"/>
        </w:rPr>
        <w:t xml:space="preserve"> both in terms of processes and systems, it is imperative that the protocols defined in this document are observed in order to ensure an efficient and collaborative method of working within the industry to the mutual benefit of all participants.  All parties should also work towards achieving best practice status to maximise the performance of containers within the supply chain and minimise the risks of misappropriation.</w:t>
      </w:r>
    </w:p>
    <w:p w14:paraId="775EB76D" w14:textId="77777777" w:rsidR="0055208A" w:rsidRDefault="0055208A" w:rsidP="0055208A">
      <w:pPr>
        <w:rPr>
          <w:rFonts w:ascii="Arial" w:hAnsi="Arial" w:cs="Arial"/>
        </w:rPr>
      </w:pPr>
    </w:p>
    <w:p w14:paraId="07AFCE55" w14:textId="77777777" w:rsidR="0055208A" w:rsidRDefault="008E5F5F" w:rsidP="0055208A">
      <w:pPr>
        <w:rPr>
          <w:rFonts w:ascii="Arial" w:hAnsi="Arial" w:cs="Arial"/>
        </w:rPr>
      </w:pPr>
      <w:r>
        <w:rPr>
          <w:rFonts w:ascii="Arial" w:hAnsi="Arial" w:cs="Arial"/>
        </w:rPr>
        <w:t>The protocols that need to</w:t>
      </w:r>
      <w:r w:rsidR="0055208A">
        <w:rPr>
          <w:rFonts w:ascii="Arial" w:hAnsi="Arial" w:cs="Arial"/>
        </w:rPr>
        <w:t xml:space="preserve"> be observed are highlighted in </w:t>
      </w:r>
      <w:r w:rsidR="0055208A">
        <w:rPr>
          <w:rFonts w:ascii="Arial" w:hAnsi="Arial" w:cs="Arial"/>
          <w:i/>
          <w:color w:val="FF0000"/>
        </w:rPr>
        <w:t>red italics</w:t>
      </w:r>
      <w:r w:rsidR="0055208A">
        <w:rPr>
          <w:rFonts w:ascii="Arial" w:hAnsi="Arial" w:cs="Arial"/>
        </w:rPr>
        <w:t xml:space="preserve"> in the text below.  Observation of these protocols will ensure that containers are not unduly delayed within the supply chain and returned to the owner in a prompt manner.</w:t>
      </w:r>
    </w:p>
    <w:p w14:paraId="7E8B3E8F" w14:textId="77777777" w:rsidR="008D3519" w:rsidRDefault="008D3519" w:rsidP="0055208A">
      <w:pPr>
        <w:rPr>
          <w:rFonts w:ascii="Arial" w:hAnsi="Arial" w:cs="Arial"/>
        </w:rPr>
      </w:pPr>
    </w:p>
    <w:p w14:paraId="3EEBF02E" w14:textId="77777777" w:rsidR="008D3519" w:rsidRDefault="008D3519" w:rsidP="0055208A">
      <w:pPr>
        <w:rPr>
          <w:rFonts w:ascii="Arial" w:hAnsi="Arial" w:cs="Arial"/>
        </w:rPr>
      </w:pPr>
      <w:r>
        <w:rPr>
          <w:rFonts w:ascii="Arial" w:hAnsi="Arial" w:cs="Arial"/>
        </w:rPr>
        <w:t xml:space="preserve">Some smaller </w:t>
      </w:r>
      <w:r w:rsidR="004D1E3D">
        <w:rPr>
          <w:rFonts w:ascii="Arial" w:hAnsi="Arial" w:cs="Arial"/>
        </w:rPr>
        <w:t>Brewer W</w:t>
      </w:r>
      <w:r>
        <w:rPr>
          <w:rFonts w:ascii="Arial" w:hAnsi="Arial" w:cs="Arial"/>
        </w:rPr>
        <w:t xml:space="preserve">holesalers who are members of SIBA </w:t>
      </w:r>
      <w:r w:rsidR="004D1E3D">
        <w:rPr>
          <w:rFonts w:ascii="Arial" w:hAnsi="Arial" w:cs="Arial"/>
        </w:rPr>
        <w:t xml:space="preserve">(Society of Independent Brewers) </w:t>
      </w:r>
      <w:r>
        <w:rPr>
          <w:rFonts w:ascii="Arial" w:hAnsi="Arial" w:cs="Arial"/>
        </w:rPr>
        <w:t xml:space="preserve">make less </w:t>
      </w:r>
      <w:r w:rsidR="00D20A4E">
        <w:rPr>
          <w:rFonts w:ascii="Arial" w:hAnsi="Arial" w:cs="Arial"/>
        </w:rPr>
        <w:t>frequent direct</w:t>
      </w:r>
      <w:r>
        <w:rPr>
          <w:rFonts w:ascii="Arial" w:hAnsi="Arial" w:cs="Arial"/>
        </w:rPr>
        <w:t xml:space="preserve"> deliveries to their customers.  Consequently their containers are at risk of being uplifted by other wholesalers </w:t>
      </w:r>
      <w:r w:rsidR="0045465C">
        <w:rPr>
          <w:rFonts w:ascii="Arial" w:hAnsi="Arial" w:cs="Arial"/>
        </w:rPr>
        <w:t xml:space="preserve">or distributors </w:t>
      </w:r>
      <w:r>
        <w:rPr>
          <w:rFonts w:ascii="Arial" w:hAnsi="Arial" w:cs="Arial"/>
        </w:rPr>
        <w:t>and entering a supply chain which increases the cost of return and potentially the time taken for that return to be effected.  In order to mitigate this risk SIBA provide members with orange stickers to be applied to containers for which they are directly responsible for delivery and uplift</w:t>
      </w:r>
      <w:r w:rsidR="00C82649">
        <w:rPr>
          <w:rFonts w:ascii="Arial" w:hAnsi="Arial" w:cs="Arial"/>
        </w:rPr>
        <w:t xml:space="preserve">.  These orange stickered containers </w:t>
      </w:r>
      <w:r>
        <w:rPr>
          <w:rFonts w:ascii="Arial" w:hAnsi="Arial" w:cs="Arial"/>
        </w:rPr>
        <w:t xml:space="preserve">are </w:t>
      </w:r>
      <w:r w:rsidR="00C82649">
        <w:rPr>
          <w:rFonts w:ascii="Arial" w:hAnsi="Arial" w:cs="Arial"/>
        </w:rPr>
        <w:t>included in the protocol</w:t>
      </w:r>
      <w:r>
        <w:rPr>
          <w:rFonts w:ascii="Arial" w:hAnsi="Arial" w:cs="Arial"/>
        </w:rPr>
        <w:t xml:space="preserve"> to assist in the protection of these small wholesalers’ containers.   </w:t>
      </w:r>
    </w:p>
    <w:p w14:paraId="7C69F4D7" w14:textId="77777777" w:rsidR="0055208A" w:rsidRDefault="0055208A" w:rsidP="0055208A">
      <w:pPr>
        <w:rPr>
          <w:rFonts w:ascii="Arial" w:hAnsi="Arial" w:cs="Arial"/>
        </w:rPr>
      </w:pPr>
    </w:p>
    <w:p w14:paraId="07E2DE09" w14:textId="77777777" w:rsidR="0041632D" w:rsidRDefault="0041632D" w:rsidP="008F0683">
      <w:pPr>
        <w:rPr>
          <w:rFonts w:ascii="Arial" w:hAnsi="Arial" w:cs="Arial"/>
        </w:rPr>
      </w:pPr>
    </w:p>
    <w:p w14:paraId="256CB18C" w14:textId="77777777" w:rsidR="003178B1" w:rsidRDefault="003178B1">
      <w:pPr>
        <w:rPr>
          <w:rFonts w:ascii="Arial" w:hAnsi="Arial" w:cs="Arial"/>
          <w:b/>
        </w:rPr>
      </w:pPr>
      <w:r>
        <w:rPr>
          <w:rFonts w:ascii="Arial" w:hAnsi="Arial" w:cs="Arial"/>
          <w:b/>
        </w:rPr>
        <w:br w:type="page"/>
      </w:r>
    </w:p>
    <w:p w14:paraId="55E41D20" w14:textId="77777777" w:rsidR="008F0683" w:rsidRDefault="008F0683" w:rsidP="008F0683">
      <w:pPr>
        <w:rPr>
          <w:rFonts w:ascii="Arial" w:hAnsi="Arial" w:cs="Arial"/>
          <w:b/>
        </w:rPr>
      </w:pPr>
      <w:r>
        <w:rPr>
          <w:rFonts w:ascii="Arial" w:hAnsi="Arial" w:cs="Arial"/>
          <w:b/>
        </w:rPr>
        <w:lastRenderedPageBreak/>
        <w:t>2.</w:t>
      </w:r>
      <w:r>
        <w:rPr>
          <w:rFonts w:ascii="Arial" w:hAnsi="Arial" w:cs="Arial"/>
          <w:b/>
        </w:rPr>
        <w:tab/>
        <w:t>Objective</w:t>
      </w:r>
    </w:p>
    <w:p w14:paraId="2B3E4997" w14:textId="77777777" w:rsidR="008F0683" w:rsidRDefault="008F0683" w:rsidP="008F0683">
      <w:pPr>
        <w:rPr>
          <w:rFonts w:ascii="Arial" w:hAnsi="Arial" w:cs="Arial"/>
          <w:b/>
        </w:rPr>
      </w:pPr>
    </w:p>
    <w:p w14:paraId="0F99EE17" w14:textId="77777777" w:rsidR="008F0683" w:rsidRDefault="008F0683" w:rsidP="008F0683">
      <w:pPr>
        <w:rPr>
          <w:rFonts w:ascii="Arial" w:hAnsi="Arial" w:cs="Arial"/>
        </w:rPr>
      </w:pPr>
      <w:r>
        <w:rPr>
          <w:rFonts w:ascii="Arial" w:hAnsi="Arial" w:cs="Arial"/>
        </w:rPr>
        <w:t xml:space="preserve">The objective of defining best practice and industry ways of working </w:t>
      </w:r>
      <w:r w:rsidR="00C82649">
        <w:rPr>
          <w:rFonts w:ascii="Arial" w:hAnsi="Arial" w:cs="Arial"/>
        </w:rPr>
        <w:t>is</w:t>
      </w:r>
      <w:r>
        <w:rPr>
          <w:rFonts w:ascii="Arial" w:hAnsi="Arial" w:cs="Arial"/>
        </w:rPr>
        <w:t xml:space="preserve"> to:</w:t>
      </w:r>
    </w:p>
    <w:p w14:paraId="1F4F9FBB" w14:textId="77777777" w:rsidR="00B919A8" w:rsidRDefault="00B919A8" w:rsidP="008F0683">
      <w:pPr>
        <w:rPr>
          <w:rFonts w:ascii="Arial" w:hAnsi="Arial" w:cs="Arial"/>
        </w:rPr>
      </w:pPr>
    </w:p>
    <w:p w14:paraId="4CAF8553" w14:textId="77777777" w:rsidR="008F0683" w:rsidRDefault="008F0683" w:rsidP="008F0683">
      <w:pPr>
        <w:numPr>
          <w:ilvl w:val="0"/>
          <w:numId w:val="10"/>
        </w:numPr>
        <w:rPr>
          <w:rFonts w:ascii="Arial" w:hAnsi="Arial" w:cs="Arial"/>
        </w:rPr>
      </w:pPr>
      <w:r>
        <w:rPr>
          <w:rFonts w:ascii="Arial" w:hAnsi="Arial" w:cs="Arial"/>
        </w:rPr>
        <w:t>Significantly improve the control of containers in trade and within the supply chain</w:t>
      </w:r>
    </w:p>
    <w:p w14:paraId="049AAA6E" w14:textId="77777777" w:rsidR="008F0683" w:rsidRDefault="00C82649" w:rsidP="008F0683">
      <w:pPr>
        <w:numPr>
          <w:ilvl w:val="0"/>
          <w:numId w:val="10"/>
        </w:numPr>
        <w:rPr>
          <w:rFonts w:ascii="Arial" w:hAnsi="Arial" w:cs="Arial"/>
        </w:rPr>
      </w:pPr>
      <w:r>
        <w:rPr>
          <w:rFonts w:ascii="Arial" w:hAnsi="Arial" w:cs="Arial"/>
        </w:rPr>
        <w:t>Significantly r</w:t>
      </w:r>
      <w:r w:rsidR="008F0683">
        <w:rPr>
          <w:rFonts w:ascii="Arial" w:hAnsi="Arial" w:cs="Arial"/>
        </w:rPr>
        <w:t>educe the risk of misappropriation</w:t>
      </w:r>
    </w:p>
    <w:p w14:paraId="3C88F94E" w14:textId="77777777" w:rsidR="008F0683" w:rsidRDefault="008F0683" w:rsidP="008F0683">
      <w:pPr>
        <w:numPr>
          <w:ilvl w:val="0"/>
          <w:numId w:val="10"/>
        </w:numPr>
        <w:rPr>
          <w:rFonts w:ascii="Arial" w:hAnsi="Arial" w:cs="Arial"/>
        </w:rPr>
      </w:pPr>
      <w:r>
        <w:rPr>
          <w:rFonts w:ascii="Arial" w:hAnsi="Arial" w:cs="Arial"/>
        </w:rPr>
        <w:t>Improve the speed and efficiency of containers moving through the supply chain, particularly when empty</w:t>
      </w:r>
    </w:p>
    <w:p w14:paraId="6DD0F9C7" w14:textId="77777777" w:rsidR="008F0683" w:rsidRDefault="008F0683" w:rsidP="008F0683">
      <w:pPr>
        <w:numPr>
          <w:ilvl w:val="0"/>
          <w:numId w:val="10"/>
        </w:numPr>
        <w:rPr>
          <w:rFonts w:ascii="Arial" w:hAnsi="Arial" w:cs="Arial"/>
        </w:rPr>
      </w:pPr>
      <w:r>
        <w:rPr>
          <w:rFonts w:ascii="Arial" w:hAnsi="Arial" w:cs="Arial"/>
        </w:rPr>
        <w:t xml:space="preserve">Clarify the responsibilities of participants in the large pack </w:t>
      </w:r>
      <w:r w:rsidR="00AD13A8">
        <w:rPr>
          <w:rFonts w:ascii="Arial" w:hAnsi="Arial" w:cs="Arial"/>
        </w:rPr>
        <w:t xml:space="preserve">container </w:t>
      </w:r>
      <w:r>
        <w:rPr>
          <w:rFonts w:ascii="Arial" w:hAnsi="Arial" w:cs="Arial"/>
        </w:rPr>
        <w:t>supply chain</w:t>
      </w:r>
    </w:p>
    <w:p w14:paraId="050B3C56" w14:textId="77777777" w:rsidR="008F0683" w:rsidRDefault="008F0683" w:rsidP="008F0683">
      <w:pPr>
        <w:rPr>
          <w:rFonts w:ascii="Arial" w:hAnsi="Arial" w:cs="Arial"/>
        </w:rPr>
      </w:pPr>
    </w:p>
    <w:p w14:paraId="1B16583B" w14:textId="77777777" w:rsidR="008F0683" w:rsidRDefault="008F0683" w:rsidP="008F0683">
      <w:pPr>
        <w:rPr>
          <w:rFonts w:ascii="Arial" w:hAnsi="Arial" w:cs="Arial"/>
        </w:rPr>
      </w:pPr>
      <w:r>
        <w:rPr>
          <w:rFonts w:ascii="Arial" w:hAnsi="Arial" w:cs="Arial"/>
        </w:rPr>
        <w:t>In order to achieve the objectives the supply chain has been broken down into a number of components, however these should not be considered as discrete areas as they overlap in a number of ways.</w:t>
      </w:r>
    </w:p>
    <w:p w14:paraId="4343909F" w14:textId="77777777" w:rsidR="008F0683" w:rsidRDefault="008F0683" w:rsidP="008F0683">
      <w:pPr>
        <w:rPr>
          <w:rFonts w:ascii="Arial" w:hAnsi="Arial" w:cs="Arial"/>
        </w:rPr>
      </w:pPr>
    </w:p>
    <w:p w14:paraId="120FFEA7" w14:textId="77777777" w:rsidR="008F0683" w:rsidRDefault="008F0683" w:rsidP="008F0683">
      <w:pPr>
        <w:rPr>
          <w:rFonts w:ascii="Arial" w:hAnsi="Arial" w:cs="Arial"/>
        </w:rPr>
      </w:pPr>
      <w:r>
        <w:rPr>
          <w:rFonts w:ascii="Arial" w:hAnsi="Arial" w:cs="Arial"/>
        </w:rPr>
        <w:t>The component parts are as follows:</w:t>
      </w:r>
    </w:p>
    <w:p w14:paraId="0AA90CCF" w14:textId="77777777" w:rsidR="00B919A8" w:rsidRDefault="00B919A8" w:rsidP="008F0683">
      <w:pPr>
        <w:rPr>
          <w:rFonts w:ascii="Arial" w:hAnsi="Arial" w:cs="Arial"/>
        </w:rPr>
      </w:pPr>
    </w:p>
    <w:p w14:paraId="125D2743" w14:textId="77777777" w:rsidR="008F0683" w:rsidRDefault="008F0683" w:rsidP="008F0683">
      <w:pPr>
        <w:numPr>
          <w:ilvl w:val="0"/>
          <w:numId w:val="11"/>
        </w:numPr>
        <w:rPr>
          <w:rFonts w:ascii="Arial" w:hAnsi="Arial" w:cs="Arial"/>
        </w:rPr>
      </w:pPr>
      <w:r>
        <w:rPr>
          <w:rFonts w:ascii="Arial" w:hAnsi="Arial" w:cs="Arial"/>
        </w:rPr>
        <w:t xml:space="preserve">Order processing </w:t>
      </w:r>
    </w:p>
    <w:p w14:paraId="1AB7E273" w14:textId="77777777" w:rsidR="008F0683" w:rsidRDefault="00AD13A8" w:rsidP="008F0683">
      <w:pPr>
        <w:numPr>
          <w:ilvl w:val="0"/>
          <w:numId w:val="11"/>
        </w:numPr>
        <w:rPr>
          <w:rFonts w:ascii="Arial" w:hAnsi="Arial" w:cs="Arial"/>
        </w:rPr>
      </w:pPr>
      <w:r>
        <w:rPr>
          <w:rFonts w:ascii="Arial" w:hAnsi="Arial" w:cs="Arial"/>
        </w:rPr>
        <w:t>Retail o</w:t>
      </w:r>
      <w:r w:rsidR="008F0683">
        <w:rPr>
          <w:rFonts w:ascii="Arial" w:hAnsi="Arial" w:cs="Arial"/>
        </w:rPr>
        <w:t>utlet delivery</w:t>
      </w:r>
    </w:p>
    <w:p w14:paraId="1B771698" w14:textId="77777777" w:rsidR="008F0683" w:rsidRDefault="008F0683" w:rsidP="008F0683">
      <w:pPr>
        <w:numPr>
          <w:ilvl w:val="0"/>
          <w:numId w:val="11"/>
        </w:numPr>
        <w:rPr>
          <w:rFonts w:ascii="Arial" w:hAnsi="Arial" w:cs="Arial"/>
        </w:rPr>
      </w:pPr>
      <w:r>
        <w:rPr>
          <w:rFonts w:ascii="Arial" w:hAnsi="Arial" w:cs="Arial"/>
        </w:rPr>
        <w:t>Return to depot</w:t>
      </w:r>
    </w:p>
    <w:p w14:paraId="42AA7D44" w14:textId="77777777" w:rsidR="008F0683" w:rsidRDefault="008F0683" w:rsidP="008F0683">
      <w:pPr>
        <w:numPr>
          <w:ilvl w:val="0"/>
          <w:numId w:val="11"/>
        </w:numPr>
        <w:rPr>
          <w:rFonts w:ascii="Arial" w:hAnsi="Arial" w:cs="Arial"/>
        </w:rPr>
      </w:pPr>
      <w:r>
        <w:rPr>
          <w:rFonts w:ascii="Arial" w:hAnsi="Arial" w:cs="Arial"/>
        </w:rPr>
        <w:t>Container sorting</w:t>
      </w:r>
    </w:p>
    <w:p w14:paraId="21946E73" w14:textId="77777777" w:rsidR="008F0683" w:rsidRDefault="008F0683" w:rsidP="008F0683">
      <w:pPr>
        <w:numPr>
          <w:ilvl w:val="0"/>
          <w:numId w:val="11"/>
        </w:numPr>
        <w:rPr>
          <w:rFonts w:ascii="Arial" w:hAnsi="Arial" w:cs="Arial"/>
        </w:rPr>
      </w:pPr>
      <w:r>
        <w:rPr>
          <w:rFonts w:ascii="Arial" w:hAnsi="Arial" w:cs="Arial"/>
        </w:rPr>
        <w:t>Container repatriation</w:t>
      </w:r>
    </w:p>
    <w:p w14:paraId="565DF5F6" w14:textId="77777777" w:rsidR="008F0683" w:rsidRDefault="008F0683" w:rsidP="008F0683">
      <w:pPr>
        <w:numPr>
          <w:ilvl w:val="0"/>
          <w:numId w:val="11"/>
        </w:numPr>
        <w:rPr>
          <w:rFonts w:ascii="Arial" w:hAnsi="Arial" w:cs="Arial"/>
        </w:rPr>
      </w:pPr>
      <w:r>
        <w:rPr>
          <w:rFonts w:ascii="Arial" w:hAnsi="Arial" w:cs="Arial"/>
        </w:rPr>
        <w:t xml:space="preserve">Creating &amp; managing </w:t>
      </w:r>
      <w:r w:rsidR="00C9501D">
        <w:rPr>
          <w:rFonts w:ascii="Arial" w:hAnsi="Arial" w:cs="Arial"/>
        </w:rPr>
        <w:t xml:space="preserve">a </w:t>
      </w:r>
      <w:r>
        <w:rPr>
          <w:rFonts w:ascii="Arial" w:hAnsi="Arial" w:cs="Arial"/>
        </w:rPr>
        <w:t>container database.</w:t>
      </w:r>
    </w:p>
    <w:p w14:paraId="6DB1C371" w14:textId="77777777" w:rsidR="008F0683" w:rsidRDefault="008F0683" w:rsidP="008F0683">
      <w:pPr>
        <w:rPr>
          <w:rFonts w:ascii="Arial" w:hAnsi="Arial" w:cs="Arial"/>
        </w:rPr>
      </w:pPr>
    </w:p>
    <w:p w14:paraId="57A3C787" w14:textId="77777777" w:rsidR="003178B1" w:rsidRDefault="003178B1">
      <w:pPr>
        <w:rPr>
          <w:rFonts w:ascii="Arial" w:hAnsi="Arial" w:cs="Arial"/>
          <w:b/>
        </w:rPr>
      </w:pPr>
    </w:p>
    <w:p w14:paraId="412A5B16" w14:textId="77777777" w:rsidR="00C82649" w:rsidRDefault="00C82649">
      <w:pPr>
        <w:rPr>
          <w:rFonts w:ascii="Arial" w:hAnsi="Arial" w:cs="Arial"/>
          <w:b/>
        </w:rPr>
      </w:pPr>
      <w:r>
        <w:rPr>
          <w:rFonts w:ascii="Arial" w:hAnsi="Arial" w:cs="Arial"/>
          <w:b/>
        </w:rPr>
        <w:br w:type="page"/>
      </w:r>
    </w:p>
    <w:p w14:paraId="10F53B0E" w14:textId="77777777" w:rsidR="008F0683" w:rsidRDefault="008F0683" w:rsidP="008F0683">
      <w:pPr>
        <w:rPr>
          <w:rFonts w:ascii="Arial" w:hAnsi="Arial" w:cs="Arial"/>
          <w:b/>
        </w:rPr>
      </w:pPr>
      <w:r>
        <w:rPr>
          <w:rFonts w:ascii="Arial" w:hAnsi="Arial" w:cs="Arial"/>
          <w:b/>
        </w:rPr>
        <w:lastRenderedPageBreak/>
        <w:t>3.</w:t>
      </w:r>
      <w:r>
        <w:rPr>
          <w:rFonts w:ascii="Arial" w:hAnsi="Arial" w:cs="Arial"/>
          <w:b/>
        </w:rPr>
        <w:tab/>
        <w:t>Best Practice</w:t>
      </w:r>
    </w:p>
    <w:p w14:paraId="2AE73651" w14:textId="77777777" w:rsidR="008F0683" w:rsidRDefault="008F0683" w:rsidP="008F0683">
      <w:pPr>
        <w:rPr>
          <w:rFonts w:ascii="Arial" w:hAnsi="Arial" w:cs="Arial"/>
          <w:b/>
        </w:rPr>
      </w:pPr>
    </w:p>
    <w:p w14:paraId="031B9E0B" w14:textId="77777777" w:rsidR="008F0683" w:rsidRDefault="008F0683" w:rsidP="008F0683">
      <w:pPr>
        <w:rPr>
          <w:rFonts w:ascii="Arial" w:hAnsi="Arial" w:cs="Arial"/>
          <w:u w:val="single"/>
        </w:rPr>
      </w:pPr>
      <w:r>
        <w:rPr>
          <w:rFonts w:ascii="Arial" w:hAnsi="Arial" w:cs="Arial"/>
        </w:rPr>
        <w:t>3.1</w:t>
      </w:r>
      <w:r>
        <w:rPr>
          <w:rFonts w:ascii="Arial" w:hAnsi="Arial" w:cs="Arial"/>
        </w:rPr>
        <w:tab/>
      </w:r>
      <w:r>
        <w:rPr>
          <w:rFonts w:ascii="Arial" w:hAnsi="Arial" w:cs="Arial"/>
          <w:u w:val="single"/>
        </w:rPr>
        <w:t>Order Processing</w:t>
      </w:r>
    </w:p>
    <w:p w14:paraId="558AAC97" w14:textId="77777777" w:rsidR="008F0683" w:rsidRDefault="008F0683" w:rsidP="008F0683">
      <w:pPr>
        <w:rPr>
          <w:rFonts w:ascii="Arial" w:hAnsi="Arial" w:cs="Arial"/>
        </w:rPr>
      </w:pPr>
    </w:p>
    <w:p w14:paraId="440BF739" w14:textId="77777777" w:rsidR="008F0683" w:rsidRDefault="008F0683" w:rsidP="008F0683">
      <w:pPr>
        <w:ind w:firstLine="720"/>
        <w:rPr>
          <w:rFonts w:ascii="Arial" w:hAnsi="Arial" w:cs="Arial"/>
          <w:u w:val="single"/>
        </w:rPr>
      </w:pPr>
      <w:r>
        <w:rPr>
          <w:rFonts w:ascii="Arial" w:hAnsi="Arial" w:cs="Arial"/>
          <w:u w:val="single"/>
        </w:rPr>
        <w:t>Objective:</w:t>
      </w:r>
    </w:p>
    <w:p w14:paraId="1A181270" w14:textId="77777777" w:rsidR="008F0683" w:rsidRDefault="008F0683" w:rsidP="008F0683">
      <w:pPr>
        <w:ind w:left="720"/>
        <w:rPr>
          <w:rFonts w:ascii="Arial" w:hAnsi="Arial" w:cs="Arial"/>
        </w:rPr>
      </w:pPr>
    </w:p>
    <w:p w14:paraId="2888062A" w14:textId="77777777" w:rsidR="008F0683" w:rsidRDefault="00836A8A" w:rsidP="00B919A8">
      <w:pPr>
        <w:pBdr>
          <w:top w:val="single" w:sz="4" w:space="1" w:color="auto"/>
          <w:left w:val="single" w:sz="4" w:space="4" w:color="auto"/>
          <w:bottom w:val="single" w:sz="4" w:space="1" w:color="auto"/>
          <w:right w:val="single" w:sz="4" w:space="4" w:color="auto"/>
        </w:pBdr>
        <w:ind w:left="720"/>
        <w:rPr>
          <w:rFonts w:ascii="Arial" w:hAnsi="Arial" w:cs="Arial"/>
        </w:rPr>
      </w:pPr>
      <w:r>
        <w:rPr>
          <w:rFonts w:ascii="Arial" w:hAnsi="Arial" w:cs="Arial"/>
        </w:rPr>
        <w:t xml:space="preserve">To understand the balance of containers at a </w:t>
      </w:r>
      <w:r w:rsidR="00ED623A" w:rsidRPr="003709F0">
        <w:rPr>
          <w:rFonts w:ascii="Arial" w:hAnsi="Arial" w:cs="Arial"/>
          <w:b/>
        </w:rPr>
        <w:t>wholesaler</w:t>
      </w:r>
      <w:r w:rsidR="00ED623A">
        <w:rPr>
          <w:rFonts w:ascii="Arial" w:hAnsi="Arial" w:cs="Arial"/>
        </w:rPr>
        <w:t xml:space="preserve"> or </w:t>
      </w:r>
      <w:r w:rsidR="001E06A6" w:rsidRPr="003709F0">
        <w:rPr>
          <w:rFonts w:ascii="Arial" w:hAnsi="Arial" w:cs="Arial"/>
          <w:b/>
        </w:rPr>
        <w:t>retailer</w:t>
      </w:r>
      <w:r>
        <w:rPr>
          <w:rFonts w:ascii="Arial" w:hAnsi="Arial" w:cs="Arial"/>
        </w:rPr>
        <w:t xml:space="preserve"> and ensure that provision is made for the uplift of all available empty</w:t>
      </w:r>
      <w:r w:rsidR="0039189F">
        <w:rPr>
          <w:rFonts w:ascii="Arial" w:hAnsi="Arial" w:cs="Arial"/>
        </w:rPr>
        <w:t xml:space="preserve"> </w:t>
      </w:r>
      <w:r>
        <w:rPr>
          <w:rFonts w:ascii="Arial" w:hAnsi="Arial" w:cs="Arial"/>
        </w:rPr>
        <w:t>containers as promptly as possible.</w:t>
      </w:r>
    </w:p>
    <w:p w14:paraId="05614AEF" w14:textId="77777777" w:rsidR="00A63E60" w:rsidRDefault="00A63E60" w:rsidP="00B919A8">
      <w:pPr>
        <w:pBdr>
          <w:top w:val="single" w:sz="4" w:space="1" w:color="auto"/>
          <w:left w:val="single" w:sz="4" w:space="4" w:color="auto"/>
          <w:bottom w:val="single" w:sz="4" w:space="1" w:color="auto"/>
          <w:right w:val="single" w:sz="4" w:space="4" w:color="auto"/>
        </w:pBdr>
        <w:ind w:left="720"/>
        <w:rPr>
          <w:rFonts w:ascii="Arial" w:hAnsi="Arial" w:cs="Arial"/>
        </w:rPr>
      </w:pPr>
    </w:p>
    <w:p w14:paraId="008465DB" w14:textId="77777777" w:rsidR="00A63E60" w:rsidRDefault="00A63E60" w:rsidP="00B919A8">
      <w:pPr>
        <w:pBdr>
          <w:top w:val="single" w:sz="4" w:space="1" w:color="auto"/>
          <w:left w:val="single" w:sz="4" w:space="4" w:color="auto"/>
          <w:bottom w:val="single" w:sz="4" w:space="1" w:color="auto"/>
          <w:right w:val="single" w:sz="4" w:space="4" w:color="auto"/>
        </w:pBdr>
        <w:ind w:left="720"/>
        <w:rPr>
          <w:rFonts w:ascii="Arial" w:hAnsi="Arial" w:cs="Arial"/>
        </w:rPr>
      </w:pPr>
      <w:r>
        <w:rPr>
          <w:rFonts w:ascii="Arial" w:hAnsi="Arial" w:cs="Arial"/>
        </w:rPr>
        <w:t>This enables the identification of possible areas of container loss and maintains a prompt turn</w:t>
      </w:r>
      <w:r w:rsidR="0041632D">
        <w:rPr>
          <w:rFonts w:ascii="Arial" w:hAnsi="Arial" w:cs="Arial"/>
        </w:rPr>
        <w:t>a</w:t>
      </w:r>
      <w:r>
        <w:rPr>
          <w:rFonts w:ascii="Arial" w:hAnsi="Arial" w:cs="Arial"/>
        </w:rPr>
        <w:t>round of the container</w:t>
      </w:r>
      <w:r w:rsidR="00ED623A">
        <w:rPr>
          <w:rFonts w:ascii="Arial" w:hAnsi="Arial" w:cs="Arial"/>
        </w:rPr>
        <w:t xml:space="preserve"> and return for refilling.</w:t>
      </w:r>
    </w:p>
    <w:p w14:paraId="72442A6B" w14:textId="77777777" w:rsidR="008F0683" w:rsidRDefault="008F0683" w:rsidP="008F0683">
      <w:pPr>
        <w:ind w:left="720"/>
        <w:rPr>
          <w:rFonts w:ascii="Arial" w:hAnsi="Arial" w:cs="Arial"/>
        </w:rPr>
      </w:pPr>
    </w:p>
    <w:p w14:paraId="3C1C3CFD" w14:textId="77777777" w:rsidR="008F0683" w:rsidRDefault="008F0683" w:rsidP="008F0683">
      <w:pPr>
        <w:ind w:left="720"/>
        <w:rPr>
          <w:rFonts w:ascii="Arial" w:hAnsi="Arial" w:cs="Arial"/>
          <w:u w:val="single"/>
        </w:rPr>
      </w:pPr>
      <w:r>
        <w:rPr>
          <w:rFonts w:ascii="Arial" w:hAnsi="Arial" w:cs="Arial"/>
          <w:u w:val="single"/>
        </w:rPr>
        <w:t>Process:</w:t>
      </w:r>
    </w:p>
    <w:p w14:paraId="225C8D81" w14:textId="77777777" w:rsidR="008F0683" w:rsidRDefault="008F0683" w:rsidP="008F0683">
      <w:pPr>
        <w:ind w:left="720" w:hanging="720"/>
        <w:rPr>
          <w:rFonts w:ascii="Arial" w:hAnsi="Arial" w:cs="Arial"/>
        </w:rPr>
      </w:pPr>
    </w:p>
    <w:tbl>
      <w:tblPr>
        <w:tblW w:w="8411" w:type="dxa"/>
        <w:tblInd w:w="108" w:type="dxa"/>
        <w:tblLook w:val="01E0" w:firstRow="1" w:lastRow="1" w:firstColumn="1" w:lastColumn="1" w:noHBand="0" w:noVBand="0"/>
      </w:tblPr>
      <w:tblGrid>
        <w:gridCol w:w="750"/>
        <w:gridCol w:w="6244"/>
        <w:gridCol w:w="1417"/>
      </w:tblGrid>
      <w:tr w:rsidR="00A63E60" w:rsidRPr="00162A19" w14:paraId="7CE2AD60" w14:textId="77777777" w:rsidTr="00162A19">
        <w:tc>
          <w:tcPr>
            <w:tcW w:w="750" w:type="dxa"/>
          </w:tcPr>
          <w:p w14:paraId="53AD4E4D" w14:textId="77777777" w:rsidR="00836A8A" w:rsidRPr="00162A19" w:rsidRDefault="00836A8A" w:rsidP="00836A8A">
            <w:pPr>
              <w:rPr>
                <w:rFonts w:ascii="Arial" w:hAnsi="Arial" w:cs="Arial"/>
              </w:rPr>
            </w:pPr>
          </w:p>
        </w:tc>
        <w:tc>
          <w:tcPr>
            <w:tcW w:w="6350" w:type="dxa"/>
          </w:tcPr>
          <w:p w14:paraId="3AA1C1E8" w14:textId="77777777" w:rsidR="00836A8A" w:rsidRPr="00162A19" w:rsidRDefault="00836A8A" w:rsidP="00836A8A">
            <w:pPr>
              <w:rPr>
                <w:rFonts w:ascii="Arial" w:hAnsi="Arial" w:cs="Arial"/>
              </w:rPr>
            </w:pPr>
          </w:p>
        </w:tc>
        <w:tc>
          <w:tcPr>
            <w:tcW w:w="1311" w:type="dxa"/>
          </w:tcPr>
          <w:p w14:paraId="6A98A444" w14:textId="77777777" w:rsidR="00836A8A" w:rsidRPr="00162A19" w:rsidRDefault="00836A8A" w:rsidP="00836A8A">
            <w:pPr>
              <w:rPr>
                <w:rFonts w:ascii="Arial" w:hAnsi="Arial" w:cs="Arial"/>
              </w:rPr>
            </w:pPr>
          </w:p>
        </w:tc>
      </w:tr>
      <w:tr w:rsidR="00A63E60" w:rsidRPr="00162A19" w14:paraId="24AC89FE" w14:textId="77777777" w:rsidTr="00162A19">
        <w:tc>
          <w:tcPr>
            <w:tcW w:w="750" w:type="dxa"/>
          </w:tcPr>
          <w:p w14:paraId="1F223290" w14:textId="77777777" w:rsidR="00836A8A" w:rsidRPr="00162A19" w:rsidRDefault="00836A8A" w:rsidP="00836A8A">
            <w:pPr>
              <w:rPr>
                <w:rFonts w:ascii="Arial" w:hAnsi="Arial" w:cs="Arial"/>
              </w:rPr>
            </w:pPr>
            <w:r w:rsidRPr="00162A19">
              <w:rPr>
                <w:rFonts w:ascii="Arial" w:hAnsi="Arial" w:cs="Arial"/>
              </w:rPr>
              <w:t>3.1.1</w:t>
            </w:r>
          </w:p>
        </w:tc>
        <w:tc>
          <w:tcPr>
            <w:tcW w:w="6350" w:type="dxa"/>
          </w:tcPr>
          <w:p w14:paraId="7DFA8D5C" w14:textId="77777777" w:rsidR="00B919A8" w:rsidRPr="007F6DA2" w:rsidRDefault="00836A8A" w:rsidP="00836A8A">
            <w:pPr>
              <w:rPr>
                <w:rFonts w:ascii="Arial" w:hAnsi="Arial" w:cs="Arial"/>
              </w:rPr>
            </w:pPr>
            <w:r w:rsidRPr="00162A19">
              <w:rPr>
                <w:rFonts w:ascii="Arial" w:hAnsi="Arial" w:cs="Arial"/>
              </w:rPr>
              <w:t xml:space="preserve">Estimate </w:t>
            </w:r>
            <w:r w:rsidR="0041632D" w:rsidRPr="00162A19">
              <w:rPr>
                <w:rFonts w:ascii="Arial" w:hAnsi="Arial" w:cs="Arial"/>
              </w:rPr>
              <w:t xml:space="preserve">the </w:t>
            </w:r>
            <w:r w:rsidRPr="00162A19">
              <w:rPr>
                <w:rFonts w:ascii="Arial" w:hAnsi="Arial" w:cs="Arial"/>
              </w:rPr>
              <w:t>number of containers available for uplift prior to order placement.</w:t>
            </w:r>
          </w:p>
          <w:p w14:paraId="100DF477" w14:textId="77777777" w:rsidR="00836A8A" w:rsidRDefault="00E57D1D" w:rsidP="00836A8A">
            <w:pPr>
              <w:rPr>
                <w:rFonts w:ascii="Arial" w:hAnsi="Arial" w:cs="Arial"/>
              </w:rPr>
            </w:pPr>
            <w:r w:rsidRPr="00162A19">
              <w:rPr>
                <w:rFonts w:ascii="Arial" w:hAnsi="Arial" w:cs="Arial"/>
              </w:rPr>
              <w:br/>
              <w:t>If orders are being placed electronically provision should be made for this data to be captured</w:t>
            </w:r>
            <w:r w:rsidR="009B10AE">
              <w:rPr>
                <w:rFonts w:ascii="Arial" w:hAnsi="Arial" w:cs="Arial"/>
              </w:rPr>
              <w:t xml:space="preserve"> in the </w:t>
            </w:r>
            <w:r w:rsidR="00ED623A">
              <w:rPr>
                <w:rFonts w:ascii="Arial" w:hAnsi="Arial" w:cs="Arial"/>
              </w:rPr>
              <w:t xml:space="preserve">electronic message or data </w:t>
            </w:r>
            <w:r w:rsidR="009B10AE">
              <w:rPr>
                <w:rFonts w:ascii="Arial" w:hAnsi="Arial" w:cs="Arial"/>
              </w:rPr>
              <w:t>transmission</w:t>
            </w:r>
            <w:r w:rsidRPr="00162A19">
              <w:rPr>
                <w:rFonts w:ascii="Arial" w:hAnsi="Arial" w:cs="Arial"/>
              </w:rPr>
              <w:t>.</w:t>
            </w:r>
            <w:r w:rsidR="009B10AE">
              <w:rPr>
                <w:rFonts w:ascii="Arial" w:hAnsi="Arial" w:cs="Arial"/>
              </w:rPr>
              <w:t xml:space="preserve">  In situations where no order is received </w:t>
            </w:r>
            <w:r w:rsidR="001A1A0A">
              <w:rPr>
                <w:rFonts w:ascii="Arial" w:hAnsi="Arial" w:cs="Arial"/>
              </w:rPr>
              <w:t>(</w:t>
            </w:r>
            <w:r w:rsidR="009B10AE">
              <w:rPr>
                <w:rFonts w:ascii="Arial" w:hAnsi="Arial" w:cs="Arial"/>
              </w:rPr>
              <w:t>e.g. vendor managed orders</w:t>
            </w:r>
            <w:r w:rsidR="001A1A0A">
              <w:rPr>
                <w:rFonts w:ascii="Arial" w:hAnsi="Arial" w:cs="Arial"/>
              </w:rPr>
              <w:t>)</w:t>
            </w:r>
            <w:r w:rsidR="009B10AE">
              <w:rPr>
                <w:rFonts w:ascii="Arial" w:hAnsi="Arial" w:cs="Arial"/>
              </w:rPr>
              <w:t xml:space="preserve"> </w:t>
            </w:r>
            <w:r w:rsidR="009B10AE" w:rsidRPr="001A1A0A">
              <w:rPr>
                <w:rFonts w:ascii="Arial" w:hAnsi="Arial" w:cs="Arial"/>
              </w:rPr>
              <w:t xml:space="preserve">the </w:t>
            </w:r>
            <w:r w:rsidR="001A1A0A">
              <w:rPr>
                <w:rFonts w:ascii="Arial" w:hAnsi="Arial" w:cs="Arial"/>
                <w:b/>
              </w:rPr>
              <w:t>wholesaler</w:t>
            </w:r>
            <w:r w:rsidR="009B10AE">
              <w:rPr>
                <w:rFonts w:ascii="Arial" w:hAnsi="Arial" w:cs="Arial"/>
              </w:rPr>
              <w:t xml:space="preserve"> </w:t>
            </w:r>
            <w:r w:rsidR="001A1A0A">
              <w:rPr>
                <w:rFonts w:ascii="Arial" w:hAnsi="Arial" w:cs="Arial"/>
              </w:rPr>
              <w:t xml:space="preserve">making the supply </w:t>
            </w:r>
            <w:r w:rsidR="009B10AE">
              <w:rPr>
                <w:rFonts w:ascii="Arial" w:hAnsi="Arial" w:cs="Arial"/>
              </w:rPr>
              <w:t>should estimate the number of uplifts based on previous history and ensure sufficient uplift capacity is available.</w:t>
            </w:r>
          </w:p>
          <w:p w14:paraId="02683E65" w14:textId="77777777" w:rsidR="00A83E4B" w:rsidRPr="00162A19" w:rsidRDefault="00A83E4B" w:rsidP="00836A8A">
            <w:pPr>
              <w:rPr>
                <w:rFonts w:ascii="Arial" w:hAnsi="Arial" w:cs="Arial"/>
              </w:rPr>
            </w:pPr>
          </w:p>
        </w:tc>
        <w:tc>
          <w:tcPr>
            <w:tcW w:w="1311" w:type="dxa"/>
          </w:tcPr>
          <w:p w14:paraId="742E4EE7" w14:textId="77777777" w:rsidR="00B919A8" w:rsidRPr="007F6DA2" w:rsidRDefault="007B1192" w:rsidP="00836A8A">
            <w:pPr>
              <w:rPr>
                <w:rFonts w:ascii="Arial" w:hAnsi="Arial" w:cs="Arial"/>
                <w:color w:val="FF0000"/>
              </w:rPr>
            </w:pPr>
            <w:r>
              <w:rPr>
                <w:rFonts w:ascii="Arial" w:hAnsi="Arial" w:cs="Arial"/>
                <w:color w:val="FFC000" w:themeColor="accent4"/>
              </w:rPr>
              <w:t>Wholesaler</w:t>
            </w:r>
            <w:r w:rsidRPr="007F6DA2" w:rsidDel="00C82649">
              <w:rPr>
                <w:rFonts w:ascii="Arial" w:hAnsi="Arial" w:cs="Arial"/>
                <w:color w:val="FF0000"/>
              </w:rPr>
              <w:t xml:space="preserve"> </w:t>
            </w:r>
            <w:r w:rsidR="00ED623A">
              <w:rPr>
                <w:rFonts w:ascii="Arial" w:hAnsi="Arial" w:cs="Arial"/>
                <w:color w:val="FF0000"/>
              </w:rPr>
              <w:t xml:space="preserve"> </w:t>
            </w:r>
            <w:r w:rsidR="00E57D1D" w:rsidRPr="007F6DA2">
              <w:rPr>
                <w:rFonts w:ascii="Arial" w:hAnsi="Arial" w:cs="Arial"/>
                <w:color w:val="FF0000"/>
              </w:rPr>
              <w:br/>
            </w:r>
          </w:p>
          <w:p w14:paraId="2F95E630" w14:textId="77777777" w:rsidR="00760F76" w:rsidRPr="007F6DA2" w:rsidRDefault="007F6DA2" w:rsidP="007B7D12">
            <w:pPr>
              <w:rPr>
                <w:rFonts w:ascii="Arial" w:hAnsi="Arial" w:cs="Arial"/>
                <w:color w:val="365F91"/>
              </w:rPr>
            </w:pPr>
            <w:r>
              <w:rPr>
                <w:rFonts w:ascii="Arial" w:hAnsi="Arial" w:cs="Arial"/>
                <w:b/>
                <w:color w:val="365F91"/>
              </w:rPr>
              <w:br/>
            </w:r>
            <w:r w:rsidR="007B1192" w:rsidRPr="003709F0">
              <w:rPr>
                <w:rFonts w:ascii="Arial" w:hAnsi="Arial" w:cs="Arial"/>
                <w:color w:val="FFC000" w:themeColor="accent4"/>
              </w:rPr>
              <w:t>Wholesaler</w:t>
            </w:r>
            <w:r w:rsidR="007B1192" w:rsidRPr="007F6DA2">
              <w:rPr>
                <w:rFonts w:ascii="Arial" w:hAnsi="Arial" w:cs="Arial"/>
                <w:color w:val="365F91"/>
              </w:rPr>
              <w:t xml:space="preserve"> </w:t>
            </w:r>
            <w:r w:rsidR="00760F76" w:rsidRPr="003709F0">
              <w:rPr>
                <w:rFonts w:ascii="Arial" w:hAnsi="Arial" w:cs="Arial"/>
                <w:color w:val="00FF00"/>
              </w:rPr>
              <w:t>/</w:t>
            </w:r>
            <w:r w:rsidR="00BF1814" w:rsidRPr="007F6DA2">
              <w:rPr>
                <w:rFonts w:ascii="Arial" w:hAnsi="Arial" w:cs="Arial"/>
                <w:color w:val="365F91"/>
              </w:rPr>
              <w:t xml:space="preserve"> </w:t>
            </w:r>
            <w:r w:rsidR="0041632D" w:rsidRPr="007F6DA2">
              <w:rPr>
                <w:rFonts w:ascii="Arial" w:hAnsi="Arial" w:cs="Arial"/>
                <w:color w:val="00FF00"/>
              </w:rPr>
              <w:t>MR</w:t>
            </w:r>
          </w:p>
        </w:tc>
      </w:tr>
      <w:tr w:rsidR="009F020C" w:rsidRPr="00162A19" w14:paraId="7C7FF24F" w14:textId="77777777" w:rsidTr="00162A19">
        <w:tc>
          <w:tcPr>
            <w:tcW w:w="750" w:type="dxa"/>
          </w:tcPr>
          <w:p w14:paraId="0A36A4DA" w14:textId="77777777" w:rsidR="009F020C" w:rsidRPr="00162A19" w:rsidRDefault="009F020C" w:rsidP="00836A8A">
            <w:pPr>
              <w:rPr>
                <w:rFonts w:ascii="Arial" w:hAnsi="Arial" w:cs="Arial"/>
              </w:rPr>
            </w:pPr>
            <w:r w:rsidRPr="00162A19">
              <w:rPr>
                <w:rFonts w:ascii="Arial" w:hAnsi="Arial" w:cs="Arial"/>
              </w:rPr>
              <w:t>3.1.2</w:t>
            </w:r>
          </w:p>
        </w:tc>
        <w:tc>
          <w:tcPr>
            <w:tcW w:w="6350" w:type="dxa"/>
          </w:tcPr>
          <w:p w14:paraId="6D5EEEEC" w14:textId="77777777" w:rsidR="009F020C" w:rsidRPr="00162A19" w:rsidRDefault="009F020C" w:rsidP="009F020C">
            <w:pPr>
              <w:rPr>
                <w:rFonts w:ascii="Arial" w:hAnsi="Arial" w:cs="Arial"/>
              </w:rPr>
            </w:pPr>
            <w:r w:rsidRPr="00162A19">
              <w:rPr>
                <w:rFonts w:ascii="Arial" w:hAnsi="Arial" w:cs="Arial"/>
              </w:rPr>
              <w:t>Maintain balance of containers held by customer.</w:t>
            </w:r>
          </w:p>
          <w:p w14:paraId="6E00C89F" w14:textId="77777777" w:rsidR="009F020C" w:rsidRPr="00162A19" w:rsidRDefault="009F020C" w:rsidP="009F020C">
            <w:pPr>
              <w:rPr>
                <w:rFonts w:ascii="Arial" w:hAnsi="Arial" w:cs="Arial"/>
              </w:rPr>
            </w:pPr>
          </w:p>
          <w:p w14:paraId="2F1D6364" w14:textId="77777777" w:rsidR="009F020C" w:rsidRDefault="009F020C" w:rsidP="009F020C">
            <w:pPr>
              <w:rPr>
                <w:rFonts w:ascii="Arial" w:hAnsi="Arial" w:cs="Arial"/>
              </w:rPr>
            </w:pPr>
            <w:r w:rsidRPr="00162A19">
              <w:rPr>
                <w:rFonts w:ascii="Arial" w:hAnsi="Arial" w:cs="Arial"/>
              </w:rPr>
              <w:t>In order to discuss empty containers with the</w:t>
            </w:r>
            <w:r w:rsidR="00ED623A">
              <w:rPr>
                <w:rFonts w:ascii="Arial" w:hAnsi="Arial" w:cs="Arial"/>
              </w:rPr>
              <w:t xml:space="preserve"> </w:t>
            </w:r>
            <w:r w:rsidR="00ED623A" w:rsidRPr="003709F0">
              <w:rPr>
                <w:rFonts w:ascii="Arial" w:hAnsi="Arial" w:cs="Arial"/>
                <w:b/>
              </w:rPr>
              <w:t xml:space="preserve">wholesaler </w:t>
            </w:r>
            <w:r w:rsidR="00ED623A" w:rsidRPr="00820E54">
              <w:rPr>
                <w:rFonts w:ascii="Arial" w:hAnsi="Arial" w:cs="Arial"/>
              </w:rPr>
              <w:t>or</w:t>
            </w:r>
            <w:r w:rsidR="00ED623A" w:rsidRPr="003709F0">
              <w:rPr>
                <w:rFonts w:ascii="Arial" w:hAnsi="Arial" w:cs="Arial"/>
                <w:b/>
              </w:rPr>
              <w:t xml:space="preserve"> retail</w:t>
            </w:r>
            <w:r w:rsidR="00820E54" w:rsidRPr="003709F0">
              <w:rPr>
                <w:rFonts w:ascii="Arial" w:hAnsi="Arial" w:cs="Arial"/>
                <w:b/>
              </w:rPr>
              <w:t>er</w:t>
            </w:r>
            <w:r w:rsidRPr="00162A19">
              <w:rPr>
                <w:rFonts w:ascii="Arial" w:hAnsi="Arial" w:cs="Arial"/>
              </w:rPr>
              <w:t xml:space="preserve"> during the order capture pr</w:t>
            </w:r>
            <w:r w:rsidR="008E5F5F">
              <w:rPr>
                <w:rFonts w:ascii="Arial" w:hAnsi="Arial" w:cs="Arial"/>
              </w:rPr>
              <w:t>ocess the container balance needs to</w:t>
            </w:r>
            <w:r w:rsidRPr="00162A19">
              <w:rPr>
                <w:rFonts w:ascii="Arial" w:hAnsi="Arial" w:cs="Arial"/>
              </w:rPr>
              <w:t xml:space="preserve"> be available to the sales operator</w:t>
            </w:r>
            <w:r w:rsidR="000611B9">
              <w:rPr>
                <w:rFonts w:ascii="Arial" w:hAnsi="Arial" w:cs="Arial"/>
              </w:rPr>
              <w:t xml:space="preserve">. </w:t>
            </w:r>
            <w:r w:rsidRPr="00162A19">
              <w:rPr>
                <w:rFonts w:ascii="Arial" w:hAnsi="Arial" w:cs="Arial"/>
              </w:rPr>
              <w:t xml:space="preserve"> The balance should be </w:t>
            </w:r>
            <w:r w:rsidR="000611B9">
              <w:rPr>
                <w:rFonts w:ascii="Arial" w:hAnsi="Arial" w:cs="Arial"/>
              </w:rPr>
              <w:t>reviewed</w:t>
            </w:r>
            <w:r w:rsidRPr="00162A19">
              <w:rPr>
                <w:rFonts w:ascii="Arial" w:hAnsi="Arial" w:cs="Arial"/>
              </w:rPr>
              <w:t xml:space="preserve"> as being a representative quantity in line with the normal orders placed by the customer</w:t>
            </w:r>
            <w:r w:rsidR="000611B9">
              <w:rPr>
                <w:rFonts w:ascii="Arial" w:hAnsi="Arial" w:cs="Arial"/>
              </w:rPr>
              <w:t>.  It should then be</w:t>
            </w:r>
            <w:r w:rsidRPr="00162A19">
              <w:rPr>
                <w:rFonts w:ascii="Arial" w:hAnsi="Arial" w:cs="Arial"/>
              </w:rPr>
              <w:t xml:space="preserve"> validated with the customer.  Discrepancies should be noted together with any reasons given.  (NB this extends to those customer</w:t>
            </w:r>
            <w:r w:rsidR="00DB5321">
              <w:rPr>
                <w:rFonts w:ascii="Arial" w:hAnsi="Arial" w:cs="Arial"/>
              </w:rPr>
              <w:t>s</w:t>
            </w:r>
            <w:r w:rsidRPr="00162A19">
              <w:rPr>
                <w:rFonts w:ascii="Arial" w:hAnsi="Arial" w:cs="Arial"/>
              </w:rPr>
              <w:t xml:space="preserve"> placing electronic orders; any adverse balance should be investigated with the customer).</w:t>
            </w:r>
            <w:r w:rsidR="000611B9">
              <w:rPr>
                <w:rFonts w:ascii="Arial" w:hAnsi="Arial" w:cs="Arial"/>
              </w:rPr>
              <w:t xml:space="preserve">  </w:t>
            </w:r>
          </w:p>
          <w:p w14:paraId="157AAEE6" w14:textId="77777777" w:rsidR="000611B9" w:rsidRPr="00162A19" w:rsidRDefault="000611B9" w:rsidP="009F020C">
            <w:pPr>
              <w:rPr>
                <w:rFonts w:ascii="Arial" w:hAnsi="Arial" w:cs="Arial"/>
              </w:rPr>
            </w:pPr>
          </w:p>
          <w:p w14:paraId="1E94708B" w14:textId="77777777" w:rsidR="009F020C" w:rsidRDefault="009F020C" w:rsidP="009F020C">
            <w:pPr>
              <w:rPr>
                <w:rFonts w:ascii="Arial" w:hAnsi="Arial" w:cs="Arial"/>
              </w:rPr>
            </w:pPr>
            <w:r w:rsidRPr="00162A19">
              <w:rPr>
                <w:rFonts w:ascii="Arial" w:hAnsi="Arial" w:cs="Arial"/>
              </w:rPr>
              <w:t xml:space="preserve">Systems must allow the MR to have access to outlet balance information in either electronic or report format. For MRs a weekly exceptions report showing outlets with negative balances should be reviewed. </w:t>
            </w:r>
          </w:p>
          <w:p w14:paraId="3FAE46CF" w14:textId="77777777" w:rsidR="000611B9" w:rsidRPr="00162A19" w:rsidRDefault="009F020C" w:rsidP="000611B9">
            <w:pPr>
              <w:rPr>
                <w:rFonts w:ascii="Arial" w:hAnsi="Arial" w:cs="Arial"/>
              </w:rPr>
            </w:pPr>
            <w:r w:rsidRPr="00162A19">
              <w:rPr>
                <w:rFonts w:ascii="Arial" w:hAnsi="Arial" w:cs="Arial"/>
              </w:rPr>
              <w:br/>
            </w:r>
            <w:r w:rsidR="000611B9" w:rsidRPr="00162A19">
              <w:rPr>
                <w:rFonts w:ascii="Arial" w:hAnsi="Arial" w:cs="Arial"/>
              </w:rPr>
              <w:t xml:space="preserve">In addition to the absolute balance the ‘balance trend’ should also be </w:t>
            </w:r>
            <w:r w:rsidR="000611B9">
              <w:rPr>
                <w:rFonts w:ascii="Arial" w:hAnsi="Arial" w:cs="Arial"/>
              </w:rPr>
              <w:t>reviewed and validated with the customer</w:t>
            </w:r>
            <w:r w:rsidR="000611B9" w:rsidRPr="00162A19">
              <w:rPr>
                <w:rFonts w:ascii="Arial" w:hAnsi="Arial" w:cs="Arial"/>
              </w:rPr>
              <w:t xml:space="preserve">. </w:t>
            </w:r>
            <w:r w:rsidR="000611B9">
              <w:rPr>
                <w:rFonts w:ascii="Arial" w:hAnsi="Arial" w:cs="Arial"/>
              </w:rPr>
              <w:t xml:space="preserve"> Th</w:t>
            </w:r>
            <w:r w:rsidR="000611B9" w:rsidRPr="00162A19">
              <w:rPr>
                <w:rFonts w:ascii="Arial" w:hAnsi="Arial" w:cs="Arial"/>
              </w:rPr>
              <w:t>e r</w:t>
            </w:r>
            <w:r w:rsidR="000611B9">
              <w:rPr>
                <w:rFonts w:ascii="Arial" w:hAnsi="Arial" w:cs="Arial"/>
              </w:rPr>
              <w:t>ationale for increasing balances (positive and negative)</w:t>
            </w:r>
            <w:r w:rsidR="000611B9" w:rsidRPr="00162A19">
              <w:rPr>
                <w:rFonts w:ascii="Arial" w:hAnsi="Arial" w:cs="Arial"/>
              </w:rPr>
              <w:t xml:space="preserve"> should be recorded.</w:t>
            </w:r>
            <w:r w:rsidR="000611B9" w:rsidRPr="00162A19">
              <w:rPr>
                <w:rFonts w:ascii="Arial" w:hAnsi="Arial" w:cs="Arial"/>
              </w:rPr>
              <w:br/>
            </w:r>
          </w:p>
          <w:p w14:paraId="1BDF4386" w14:textId="77777777" w:rsidR="000611B9" w:rsidRDefault="000611B9" w:rsidP="000611B9">
            <w:pPr>
              <w:rPr>
                <w:rFonts w:ascii="Arial" w:hAnsi="Arial" w:cs="Arial"/>
              </w:rPr>
            </w:pPr>
            <w:r w:rsidRPr="00162A19">
              <w:rPr>
                <w:rFonts w:ascii="Arial" w:hAnsi="Arial" w:cs="Arial"/>
              </w:rPr>
              <w:lastRenderedPageBreak/>
              <w:t>At the start of balance monitoring it is necessary to set the initial balance which will then be updated by deliveries and returns.  This may either be set to zero</w:t>
            </w:r>
            <w:r>
              <w:rPr>
                <w:rFonts w:ascii="Arial" w:hAnsi="Arial" w:cs="Arial"/>
              </w:rPr>
              <w:t xml:space="preserve"> (as the trend from this point can be monitored)</w:t>
            </w:r>
            <w:r w:rsidRPr="00162A19">
              <w:rPr>
                <w:rFonts w:ascii="Arial" w:hAnsi="Arial" w:cs="Arial"/>
              </w:rPr>
              <w:t xml:space="preserve"> or a figure agreed between the customer and the </w:t>
            </w:r>
            <w:r>
              <w:rPr>
                <w:rFonts w:ascii="Arial" w:hAnsi="Arial" w:cs="Arial"/>
              </w:rPr>
              <w:t>wholesaler</w:t>
            </w:r>
            <w:r w:rsidRPr="00162A19">
              <w:rPr>
                <w:rFonts w:ascii="Arial" w:hAnsi="Arial" w:cs="Arial"/>
              </w:rPr>
              <w:t>.</w:t>
            </w:r>
            <w:r w:rsidRPr="00162A19">
              <w:rPr>
                <w:rFonts w:ascii="Arial" w:hAnsi="Arial" w:cs="Arial"/>
              </w:rPr>
              <w:br/>
            </w:r>
          </w:p>
          <w:p w14:paraId="5F2E3ABA" w14:textId="77777777" w:rsidR="009F020C" w:rsidRPr="00162A19" w:rsidRDefault="000611B9" w:rsidP="007B7D12">
            <w:pPr>
              <w:rPr>
                <w:rFonts w:ascii="Arial" w:hAnsi="Arial" w:cs="Arial"/>
              </w:rPr>
            </w:pPr>
            <w:r>
              <w:rPr>
                <w:rFonts w:ascii="Arial" w:hAnsi="Arial" w:cs="Arial"/>
              </w:rPr>
              <w:t>In circumstances where no contact is made directly with the customer (e.g. EDI, vendor managed inventory) a container balance should still be maintained based on deliveries in and returns received back.  NB when reviewing balance figures for potential escalation (3.1.5 below) any ‘in transit’ returns should be considered, particularly where there is a considerable delay between order delivery and empties being unloaded.  Where deliveries are made to a distributor on behalf of several customers and the returns are aggregated then, as a minimum standard, a balance with the distributor should be maintained.</w:t>
            </w:r>
          </w:p>
        </w:tc>
        <w:tc>
          <w:tcPr>
            <w:tcW w:w="1311" w:type="dxa"/>
          </w:tcPr>
          <w:p w14:paraId="0B8FE39D" w14:textId="77777777" w:rsidR="009F020C" w:rsidRPr="007F6DA2" w:rsidRDefault="000611B9" w:rsidP="009F020C">
            <w:pPr>
              <w:rPr>
                <w:rFonts w:ascii="Arial" w:hAnsi="Arial" w:cs="Arial"/>
                <w:color w:val="365F91"/>
              </w:rPr>
            </w:pPr>
            <w:r w:rsidRPr="009C3C93">
              <w:rPr>
                <w:rFonts w:ascii="Arial" w:hAnsi="Arial" w:cs="Arial"/>
                <w:color w:val="FFC000" w:themeColor="accent4"/>
              </w:rPr>
              <w:lastRenderedPageBreak/>
              <w:t>Wholesaler</w:t>
            </w:r>
            <w:r w:rsidRPr="007F6DA2">
              <w:rPr>
                <w:rFonts w:ascii="Arial" w:hAnsi="Arial" w:cs="Arial"/>
                <w:color w:val="365F91"/>
              </w:rPr>
              <w:t xml:space="preserve"> </w:t>
            </w:r>
            <w:r w:rsidRPr="009C3C93">
              <w:rPr>
                <w:rFonts w:ascii="Arial" w:hAnsi="Arial" w:cs="Arial"/>
                <w:color w:val="00FF00"/>
              </w:rPr>
              <w:t>/</w:t>
            </w:r>
            <w:r w:rsidRPr="007F6DA2">
              <w:rPr>
                <w:rFonts w:ascii="Arial" w:hAnsi="Arial" w:cs="Arial"/>
                <w:color w:val="365F91"/>
              </w:rPr>
              <w:t xml:space="preserve"> </w:t>
            </w:r>
            <w:r w:rsidRPr="007F6DA2">
              <w:rPr>
                <w:rFonts w:ascii="Arial" w:hAnsi="Arial" w:cs="Arial"/>
                <w:color w:val="00FF00"/>
              </w:rPr>
              <w:t>MR</w:t>
            </w:r>
            <w:r w:rsidR="009F020C" w:rsidRPr="007F6DA2">
              <w:rPr>
                <w:rFonts w:ascii="Arial" w:hAnsi="Arial" w:cs="Arial"/>
                <w:color w:val="365F91"/>
              </w:rPr>
              <w:br/>
            </w:r>
            <w:r w:rsidR="009F020C" w:rsidRPr="007F6DA2">
              <w:rPr>
                <w:rFonts w:ascii="Arial" w:hAnsi="Arial" w:cs="Arial"/>
                <w:color w:val="365F91"/>
              </w:rPr>
              <w:br/>
            </w:r>
            <w:r w:rsidR="009F020C" w:rsidRPr="007F6DA2">
              <w:rPr>
                <w:rFonts w:ascii="Arial" w:hAnsi="Arial" w:cs="Arial"/>
                <w:color w:val="365F91"/>
              </w:rPr>
              <w:br/>
            </w:r>
            <w:r w:rsidR="009F020C" w:rsidRPr="007F6DA2">
              <w:rPr>
                <w:rFonts w:ascii="Arial" w:hAnsi="Arial" w:cs="Arial"/>
                <w:color w:val="365F91"/>
              </w:rPr>
              <w:br/>
            </w:r>
            <w:r w:rsidR="009F020C" w:rsidRPr="007F6DA2">
              <w:rPr>
                <w:rFonts w:ascii="Arial" w:hAnsi="Arial" w:cs="Arial"/>
                <w:color w:val="365F91"/>
              </w:rPr>
              <w:br/>
            </w:r>
            <w:r w:rsidR="009F020C" w:rsidRPr="007F6DA2">
              <w:rPr>
                <w:rFonts w:ascii="Arial" w:hAnsi="Arial" w:cs="Arial"/>
                <w:color w:val="365F91"/>
              </w:rPr>
              <w:br/>
            </w:r>
            <w:r w:rsidR="009F020C" w:rsidRPr="007F6DA2">
              <w:rPr>
                <w:rFonts w:ascii="Arial" w:hAnsi="Arial" w:cs="Arial"/>
                <w:color w:val="365F91"/>
              </w:rPr>
              <w:br/>
            </w:r>
            <w:r w:rsidR="009F020C" w:rsidRPr="007F6DA2">
              <w:rPr>
                <w:rFonts w:ascii="Arial" w:hAnsi="Arial" w:cs="Arial"/>
                <w:color w:val="365F91"/>
              </w:rPr>
              <w:br/>
            </w:r>
          </w:p>
          <w:p w14:paraId="2A1BC30C" w14:textId="77777777" w:rsidR="009F020C" w:rsidRPr="007F6DA2" w:rsidRDefault="009F020C" w:rsidP="009F020C">
            <w:pPr>
              <w:rPr>
                <w:rFonts w:ascii="Arial" w:hAnsi="Arial" w:cs="Arial"/>
                <w:color w:val="365F91"/>
              </w:rPr>
            </w:pPr>
          </w:p>
          <w:p w14:paraId="06166201" w14:textId="77777777" w:rsidR="000611B9" w:rsidRDefault="000611B9" w:rsidP="009F020C">
            <w:pPr>
              <w:rPr>
                <w:rFonts w:ascii="Arial" w:hAnsi="Arial" w:cs="Arial"/>
                <w:color w:val="00FF00"/>
              </w:rPr>
            </w:pPr>
          </w:p>
          <w:p w14:paraId="23BA6E26" w14:textId="77777777" w:rsidR="000611B9" w:rsidRDefault="000611B9" w:rsidP="009F020C">
            <w:pPr>
              <w:rPr>
                <w:rFonts w:ascii="Arial" w:hAnsi="Arial" w:cs="Arial"/>
                <w:color w:val="00FF00"/>
              </w:rPr>
            </w:pPr>
          </w:p>
          <w:p w14:paraId="42205A9B" w14:textId="77777777" w:rsidR="009F020C" w:rsidRDefault="009F020C" w:rsidP="009F020C">
            <w:pPr>
              <w:rPr>
                <w:rFonts w:ascii="Arial" w:hAnsi="Arial" w:cs="Arial"/>
                <w:color w:val="365F91"/>
              </w:rPr>
            </w:pPr>
            <w:r w:rsidRPr="007F6DA2">
              <w:rPr>
                <w:rFonts w:ascii="Arial" w:hAnsi="Arial" w:cs="Arial"/>
                <w:color w:val="00FF00"/>
              </w:rPr>
              <w:t>MR</w:t>
            </w:r>
            <w:r w:rsidRPr="007F6DA2">
              <w:rPr>
                <w:rFonts w:ascii="Arial" w:hAnsi="Arial" w:cs="Arial"/>
                <w:color w:val="00FF00"/>
              </w:rPr>
              <w:br/>
            </w:r>
          </w:p>
          <w:p w14:paraId="6E40CBFD" w14:textId="77777777" w:rsidR="000611B9" w:rsidRDefault="000611B9" w:rsidP="009F020C">
            <w:pPr>
              <w:rPr>
                <w:rFonts w:ascii="Arial" w:hAnsi="Arial" w:cs="Arial"/>
                <w:color w:val="365F91"/>
              </w:rPr>
            </w:pPr>
          </w:p>
          <w:p w14:paraId="46DEA764" w14:textId="77777777" w:rsidR="000611B9" w:rsidRDefault="000611B9" w:rsidP="009F020C">
            <w:pPr>
              <w:rPr>
                <w:rFonts w:ascii="Arial" w:hAnsi="Arial" w:cs="Arial"/>
                <w:color w:val="365F91"/>
              </w:rPr>
            </w:pPr>
          </w:p>
          <w:p w14:paraId="66C8722E" w14:textId="77777777" w:rsidR="000611B9" w:rsidRDefault="000611B9" w:rsidP="009F020C">
            <w:pPr>
              <w:rPr>
                <w:rFonts w:ascii="Arial" w:hAnsi="Arial" w:cs="Arial"/>
                <w:color w:val="365F91"/>
              </w:rPr>
            </w:pPr>
          </w:p>
          <w:p w14:paraId="32D13A29" w14:textId="77777777" w:rsidR="000611B9" w:rsidRDefault="000611B9" w:rsidP="009F020C">
            <w:pPr>
              <w:rPr>
                <w:rFonts w:ascii="Arial" w:hAnsi="Arial" w:cs="Arial"/>
                <w:color w:val="365F91"/>
              </w:rPr>
            </w:pPr>
          </w:p>
          <w:p w14:paraId="1FB0FC81" w14:textId="77777777" w:rsidR="000611B9" w:rsidRDefault="000611B9" w:rsidP="009F020C">
            <w:pPr>
              <w:rPr>
                <w:rFonts w:ascii="Arial" w:hAnsi="Arial" w:cs="Arial"/>
                <w:color w:val="365F91"/>
              </w:rPr>
            </w:pPr>
          </w:p>
          <w:p w14:paraId="63D3B0E3" w14:textId="77777777" w:rsidR="000611B9" w:rsidRDefault="000611B9" w:rsidP="009F020C">
            <w:pPr>
              <w:rPr>
                <w:rFonts w:ascii="Arial" w:hAnsi="Arial" w:cs="Arial"/>
                <w:color w:val="365F91"/>
              </w:rPr>
            </w:pPr>
          </w:p>
          <w:p w14:paraId="4B35CE01" w14:textId="77777777" w:rsidR="000611B9" w:rsidRDefault="000611B9" w:rsidP="009F020C">
            <w:pPr>
              <w:rPr>
                <w:rFonts w:ascii="Arial" w:hAnsi="Arial" w:cs="Arial"/>
                <w:color w:val="365F91"/>
              </w:rPr>
            </w:pPr>
          </w:p>
          <w:p w14:paraId="6A2CD886" w14:textId="77777777" w:rsidR="000611B9" w:rsidRDefault="000611B9" w:rsidP="009F020C">
            <w:pPr>
              <w:rPr>
                <w:rFonts w:ascii="Arial" w:hAnsi="Arial" w:cs="Arial"/>
                <w:color w:val="365F91"/>
              </w:rPr>
            </w:pPr>
          </w:p>
          <w:p w14:paraId="557B768D" w14:textId="77777777" w:rsidR="000611B9" w:rsidRPr="007F6DA2" w:rsidRDefault="000611B9" w:rsidP="009F020C">
            <w:pPr>
              <w:rPr>
                <w:rFonts w:ascii="Arial" w:hAnsi="Arial" w:cs="Arial"/>
                <w:color w:val="365F91"/>
              </w:rPr>
            </w:pPr>
            <w:r w:rsidRPr="009C3C93">
              <w:rPr>
                <w:rFonts w:ascii="Arial" w:hAnsi="Arial" w:cs="Arial"/>
                <w:color w:val="FFC000" w:themeColor="accent4"/>
              </w:rPr>
              <w:lastRenderedPageBreak/>
              <w:t>Wholesaler</w:t>
            </w:r>
            <w:r w:rsidRPr="007F6DA2">
              <w:rPr>
                <w:rFonts w:ascii="Arial" w:hAnsi="Arial" w:cs="Arial"/>
                <w:color w:val="365F91"/>
              </w:rPr>
              <w:t xml:space="preserve"> </w:t>
            </w:r>
            <w:r w:rsidRPr="009C3C93">
              <w:rPr>
                <w:rFonts w:ascii="Arial" w:hAnsi="Arial" w:cs="Arial"/>
                <w:color w:val="00FF00"/>
              </w:rPr>
              <w:t>/</w:t>
            </w:r>
            <w:r w:rsidRPr="007F6DA2">
              <w:rPr>
                <w:rFonts w:ascii="Arial" w:hAnsi="Arial" w:cs="Arial"/>
                <w:color w:val="365F91"/>
              </w:rPr>
              <w:t xml:space="preserve"> </w:t>
            </w:r>
            <w:r w:rsidRPr="007F6DA2">
              <w:rPr>
                <w:rFonts w:ascii="Arial" w:hAnsi="Arial" w:cs="Arial"/>
                <w:color w:val="00FF00"/>
              </w:rPr>
              <w:t>MR</w:t>
            </w:r>
            <w:r w:rsidRPr="007F6DA2">
              <w:rPr>
                <w:rFonts w:ascii="Arial" w:hAnsi="Arial" w:cs="Arial"/>
                <w:color w:val="365F91"/>
              </w:rPr>
              <w:br/>
            </w:r>
          </w:p>
        </w:tc>
      </w:tr>
    </w:tbl>
    <w:p w14:paraId="537FC0E7" w14:textId="77777777" w:rsidR="009F020C" w:rsidRDefault="009F020C"/>
    <w:tbl>
      <w:tblPr>
        <w:tblW w:w="8411" w:type="dxa"/>
        <w:tblInd w:w="108" w:type="dxa"/>
        <w:tblLook w:val="01E0" w:firstRow="1" w:lastRow="1" w:firstColumn="1" w:lastColumn="1" w:noHBand="0" w:noVBand="0"/>
      </w:tblPr>
      <w:tblGrid>
        <w:gridCol w:w="750"/>
        <w:gridCol w:w="6244"/>
        <w:gridCol w:w="1417"/>
      </w:tblGrid>
      <w:tr w:rsidR="00A63E60" w:rsidRPr="00162A19" w14:paraId="46EE063B" w14:textId="77777777" w:rsidTr="00162A19">
        <w:tc>
          <w:tcPr>
            <w:tcW w:w="750" w:type="dxa"/>
          </w:tcPr>
          <w:p w14:paraId="67182FAA" w14:textId="77777777" w:rsidR="00836A8A" w:rsidRPr="00162A19" w:rsidRDefault="00193198" w:rsidP="00836A8A">
            <w:pPr>
              <w:rPr>
                <w:rFonts w:ascii="Arial" w:hAnsi="Arial" w:cs="Arial"/>
              </w:rPr>
            </w:pPr>
            <w:r w:rsidRPr="00162A19">
              <w:rPr>
                <w:rFonts w:ascii="Arial" w:hAnsi="Arial" w:cs="Arial"/>
              </w:rPr>
              <w:t>3.1.3</w:t>
            </w:r>
          </w:p>
        </w:tc>
        <w:tc>
          <w:tcPr>
            <w:tcW w:w="6350" w:type="dxa"/>
          </w:tcPr>
          <w:p w14:paraId="25E96D1E" w14:textId="77777777" w:rsidR="00836A8A" w:rsidRPr="00162A19" w:rsidRDefault="00193198" w:rsidP="00836A8A">
            <w:pPr>
              <w:rPr>
                <w:rFonts w:ascii="Arial" w:hAnsi="Arial" w:cs="Arial"/>
              </w:rPr>
            </w:pPr>
            <w:r w:rsidRPr="00162A19">
              <w:rPr>
                <w:rFonts w:ascii="Arial" w:hAnsi="Arial" w:cs="Arial"/>
              </w:rPr>
              <w:t xml:space="preserve">The </w:t>
            </w:r>
            <w:r w:rsidR="001E1DDE" w:rsidRPr="00162A19">
              <w:rPr>
                <w:rFonts w:ascii="Arial" w:hAnsi="Arial" w:cs="Arial"/>
              </w:rPr>
              <w:t>order taker</w:t>
            </w:r>
            <w:r w:rsidRPr="00162A19">
              <w:rPr>
                <w:rFonts w:ascii="Arial" w:hAnsi="Arial" w:cs="Arial"/>
              </w:rPr>
              <w:t xml:space="preserve"> should </w:t>
            </w:r>
            <w:r w:rsidR="007A4B29">
              <w:rPr>
                <w:rFonts w:ascii="Arial" w:hAnsi="Arial" w:cs="Arial"/>
              </w:rPr>
              <w:t>confirm</w:t>
            </w:r>
            <w:r w:rsidRPr="00162A19">
              <w:rPr>
                <w:rFonts w:ascii="Arial" w:hAnsi="Arial" w:cs="Arial"/>
              </w:rPr>
              <w:t xml:space="preserve"> the approximate number of empties for uplift and enter this alongside the order information.  </w:t>
            </w:r>
            <w:r w:rsidR="007A4B29">
              <w:rPr>
                <w:rFonts w:ascii="Arial" w:hAnsi="Arial" w:cs="Arial"/>
              </w:rPr>
              <w:t>This allows the</w:t>
            </w:r>
            <w:r w:rsidRPr="00162A19">
              <w:rPr>
                <w:rFonts w:ascii="Arial" w:hAnsi="Arial" w:cs="Arial"/>
              </w:rPr>
              <w:t xml:space="preserve"> load planning function </w:t>
            </w:r>
            <w:r w:rsidR="007A4B29">
              <w:rPr>
                <w:rFonts w:ascii="Arial" w:hAnsi="Arial" w:cs="Arial"/>
              </w:rPr>
              <w:t>to</w:t>
            </w:r>
            <w:r w:rsidRPr="00162A19">
              <w:rPr>
                <w:rFonts w:ascii="Arial" w:hAnsi="Arial" w:cs="Arial"/>
              </w:rPr>
              <w:t xml:space="preserve"> ensure there is sufficient vehicle space to uplift the empties or arrange for another vehicle to attend to collect any surplus.</w:t>
            </w:r>
            <w:r w:rsidR="001E1DDE" w:rsidRPr="00162A19">
              <w:rPr>
                <w:rFonts w:ascii="Arial" w:hAnsi="Arial" w:cs="Arial"/>
              </w:rPr>
              <w:br/>
            </w:r>
            <w:r w:rsidRPr="00162A19">
              <w:rPr>
                <w:rFonts w:ascii="Arial" w:hAnsi="Arial" w:cs="Arial"/>
              </w:rPr>
              <w:t>There should also be a systemised record of any empty containers outstanding from previous deliveries.</w:t>
            </w:r>
          </w:p>
          <w:p w14:paraId="070BE202" w14:textId="77777777" w:rsidR="00193198" w:rsidRPr="00162A19" w:rsidRDefault="00193198" w:rsidP="00836A8A">
            <w:pPr>
              <w:rPr>
                <w:rFonts w:ascii="Arial" w:hAnsi="Arial" w:cs="Arial"/>
              </w:rPr>
            </w:pPr>
          </w:p>
        </w:tc>
        <w:tc>
          <w:tcPr>
            <w:tcW w:w="1311" w:type="dxa"/>
          </w:tcPr>
          <w:p w14:paraId="6DEA0C7D" w14:textId="77777777" w:rsidR="00836A8A" w:rsidRPr="007F6DA2" w:rsidRDefault="000611B9" w:rsidP="00836A8A">
            <w:pPr>
              <w:rPr>
                <w:rFonts w:ascii="Arial" w:hAnsi="Arial" w:cs="Arial"/>
                <w:color w:val="365F91"/>
              </w:rPr>
            </w:pPr>
            <w:r w:rsidRPr="009C3C93">
              <w:rPr>
                <w:rFonts w:ascii="Arial" w:hAnsi="Arial" w:cs="Arial"/>
                <w:color w:val="FFC000" w:themeColor="accent4"/>
              </w:rPr>
              <w:t>Wholesaler</w:t>
            </w:r>
            <w:r w:rsidRPr="007F6DA2">
              <w:rPr>
                <w:rFonts w:ascii="Arial" w:hAnsi="Arial" w:cs="Arial"/>
                <w:color w:val="365F91"/>
              </w:rPr>
              <w:t xml:space="preserve"> </w:t>
            </w:r>
            <w:r w:rsidRPr="009C3C93">
              <w:rPr>
                <w:rFonts w:ascii="Arial" w:hAnsi="Arial" w:cs="Arial"/>
                <w:color w:val="00FF00"/>
              </w:rPr>
              <w:t>/</w:t>
            </w:r>
            <w:r w:rsidRPr="007F6DA2">
              <w:rPr>
                <w:rFonts w:ascii="Arial" w:hAnsi="Arial" w:cs="Arial"/>
                <w:color w:val="365F91"/>
              </w:rPr>
              <w:t xml:space="preserve"> </w:t>
            </w:r>
            <w:r w:rsidRPr="007F6DA2">
              <w:rPr>
                <w:rFonts w:ascii="Arial" w:hAnsi="Arial" w:cs="Arial"/>
                <w:color w:val="00FF00"/>
              </w:rPr>
              <w:t>MR</w:t>
            </w:r>
            <w:r w:rsidR="0045465C">
              <w:rPr>
                <w:rFonts w:ascii="Arial" w:hAnsi="Arial" w:cs="Arial"/>
                <w:color w:val="00FF00"/>
              </w:rPr>
              <w:br/>
            </w:r>
            <w:r w:rsidR="0045465C">
              <w:rPr>
                <w:rFonts w:ascii="Arial" w:hAnsi="Arial" w:cs="Arial"/>
                <w:color w:val="00FF00"/>
              </w:rPr>
              <w:br/>
            </w:r>
            <w:r w:rsidR="0045465C">
              <w:rPr>
                <w:rFonts w:ascii="Arial" w:hAnsi="Arial" w:cs="Arial"/>
                <w:color w:val="00FF00"/>
              </w:rPr>
              <w:br/>
            </w:r>
            <w:r w:rsidR="0045465C">
              <w:rPr>
                <w:rFonts w:ascii="Arial" w:hAnsi="Arial" w:cs="Arial"/>
                <w:color w:val="00FF00"/>
              </w:rPr>
              <w:br/>
            </w:r>
            <w:r w:rsidR="0045465C">
              <w:rPr>
                <w:rFonts w:ascii="Arial" w:hAnsi="Arial" w:cs="Arial"/>
                <w:color w:val="00FF00"/>
              </w:rPr>
              <w:br/>
            </w:r>
            <w:r w:rsidR="0045465C">
              <w:rPr>
                <w:rFonts w:ascii="Arial" w:hAnsi="Arial" w:cs="Arial"/>
              </w:rPr>
              <w:t>Distributor</w:t>
            </w:r>
            <w:r w:rsidRPr="007F6DA2">
              <w:rPr>
                <w:rFonts w:ascii="Arial" w:hAnsi="Arial" w:cs="Arial"/>
                <w:color w:val="365F91"/>
              </w:rPr>
              <w:br/>
            </w:r>
          </w:p>
        </w:tc>
      </w:tr>
      <w:tr w:rsidR="00A63E60" w:rsidRPr="00162A19" w14:paraId="4FDEE378" w14:textId="77777777" w:rsidTr="00162A19">
        <w:tc>
          <w:tcPr>
            <w:tcW w:w="750" w:type="dxa"/>
          </w:tcPr>
          <w:p w14:paraId="3471D1C9" w14:textId="77777777" w:rsidR="00836A8A" w:rsidRPr="00162A19" w:rsidRDefault="00A63E60" w:rsidP="00836A8A">
            <w:pPr>
              <w:rPr>
                <w:rFonts w:ascii="Arial" w:hAnsi="Arial" w:cs="Arial"/>
              </w:rPr>
            </w:pPr>
            <w:r w:rsidRPr="00162A19">
              <w:rPr>
                <w:rFonts w:ascii="Arial" w:hAnsi="Arial" w:cs="Arial"/>
              </w:rPr>
              <w:t>3.1.4</w:t>
            </w:r>
          </w:p>
        </w:tc>
        <w:tc>
          <w:tcPr>
            <w:tcW w:w="6350" w:type="dxa"/>
          </w:tcPr>
          <w:p w14:paraId="0D89E962" w14:textId="77777777" w:rsidR="00836A8A" w:rsidRPr="00162A19" w:rsidRDefault="00193198" w:rsidP="00836A8A">
            <w:pPr>
              <w:rPr>
                <w:rFonts w:ascii="Arial" w:hAnsi="Arial" w:cs="Arial"/>
              </w:rPr>
            </w:pPr>
            <w:r w:rsidRPr="00162A19">
              <w:rPr>
                <w:rFonts w:ascii="Arial" w:hAnsi="Arial" w:cs="Arial"/>
              </w:rPr>
              <w:t>The ‘balance of containers’</w:t>
            </w:r>
            <w:r w:rsidRPr="00162A19">
              <w:rPr>
                <w:rFonts w:ascii="Arial" w:hAnsi="Arial" w:cs="Arial"/>
                <w:b/>
                <w:i/>
              </w:rPr>
              <w:t xml:space="preserve"> </w:t>
            </w:r>
            <w:r w:rsidRPr="00162A19">
              <w:rPr>
                <w:rFonts w:ascii="Arial" w:hAnsi="Arial" w:cs="Arial"/>
              </w:rPr>
              <w:t>should also be printed on the delivery note accompanying the delivery (and on the subsequent invoice).</w:t>
            </w:r>
            <w:r w:rsidRPr="00162A19">
              <w:rPr>
                <w:rFonts w:ascii="Arial" w:hAnsi="Arial" w:cs="Arial"/>
              </w:rPr>
              <w:br/>
            </w:r>
          </w:p>
        </w:tc>
        <w:tc>
          <w:tcPr>
            <w:tcW w:w="1311" w:type="dxa"/>
          </w:tcPr>
          <w:p w14:paraId="7ECB1483" w14:textId="77777777" w:rsidR="00A63E60" w:rsidRPr="003709F0" w:rsidRDefault="007A4B29" w:rsidP="007B7D12">
            <w:pPr>
              <w:rPr>
                <w:rFonts w:ascii="Arial" w:hAnsi="Arial" w:cs="Arial"/>
              </w:rPr>
            </w:pPr>
            <w:r w:rsidRPr="009C3C93">
              <w:rPr>
                <w:rFonts w:ascii="Arial" w:hAnsi="Arial" w:cs="Arial"/>
                <w:color w:val="FFC000" w:themeColor="accent4"/>
              </w:rPr>
              <w:t>Wholesaler</w:t>
            </w:r>
            <w:r w:rsidR="000611B9" w:rsidRPr="003709F0" w:rsidDel="000611B9">
              <w:rPr>
                <w:rFonts w:ascii="Arial" w:hAnsi="Arial" w:cs="Arial"/>
              </w:rPr>
              <w:t xml:space="preserve"> </w:t>
            </w:r>
            <w:r w:rsidR="00BF1814" w:rsidRPr="003709F0">
              <w:rPr>
                <w:rFonts w:ascii="Arial" w:hAnsi="Arial" w:cs="Arial"/>
              </w:rPr>
              <w:t xml:space="preserve"> </w:t>
            </w:r>
            <w:r w:rsidR="000611B9" w:rsidRPr="003709F0">
              <w:rPr>
                <w:rFonts w:ascii="Arial" w:hAnsi="Arial" w:cs="Arial"/>
              </w:rPr>
              <w:t>/</w:t>
            </w:r>
            <w:r w:rsidR="001E1DDE" w:rsidRPr="007F6DA2">
              <w:rPr>
                <w:rFonts w:ascii="Arial" w:hAnsi="Arial" w:cs="Arial"/>
              </w:rPr>
              <w:t>Distrib</w:t>
            </w:r>
            <w:r w:rsidR="00BF1814" w:rsidRPr="007F6DA2">
              <w:rPr>
                <w:rFonts w:ascii="Arial" w:hAnsi="Arial" w:cs="Arial"/>
              </w:rPr>
              <w:t>uto</w:t>
            </w:r>
            <w:r w:rsidR="001E1DDE" w:rsidRPr="007F6DA2">
              <w:rPr>
                <w:rFonts w:ascii="Arial" w:hAnsi="Arial" w:cs="Arial"/>
              </w:rPr>
              <w:t>r</w:t>
            </w:r>
          </w:p>
        </w:tc>
      </w:tr>
      <w:tr w:rsidR="00A63E60" w:rsidRPr="00162A19" w14:paraId="5D2881FD" w14:textId="77777777" w:rsidTr="00162A19">
        <w:tc>
          <w:tcPr>
            <w:tcW w:w="750" w:type="dxa"/>
          </w:tcPr>
          <w:p w14:paraId="34C9526E" w14:textId="77777777" w:rsidR="00836A8A" w:rsidRPr="00162A19" w:rsidRDefault="00A63E60" w:rsidP="00836A8A">
            <w:pPr>
              <w:rPr>
                <w:rFonts w:ascii="Arial" w:hAnsi="Arial" w:cs="Arial"/>
              </w:rPr>
            </w:pPr>
            <w:r w:rsidRPr="00162A19">
              <w:rPr>
                <w:rFonts w:ascii="Arial" w:hAnsi="Arial" w:cs="Arial"/>
              </w:rPr>
              <w:t>3.1.5</w:t>
            </w:r>
          </w:p>
        </w:tc>
        <w:tc>
          <w:tcPr>
            <w:tcW w:w="6350" w:type="dxa"/>
          </w:tcPr>
          <w:p w14:paraId="2A6C05A7" w14:textId="77777777" w:rsidR="00193198" w:rsidRPr="00162A19" w:rsidRDefault="00193198">
            <w:pPr>
              <w:rPr>
                <w:rFonts w:ascii="Arial" w:hAnsi="Arial" w:cs="Arial"/>
              </w:rPr>
            </w:pPr>
            <w:r w:rsidRPr="00162A19">
              <w:rPr>
                <w:rFonts w:ascii="Arial" w:hAnsi="Arial" w:cs="Arial"/>
              </w:rPr>
              <w:t xml:space="preserve">There should be a process for escalation within the </w:t>
            </w:r>
            <w:r w:rsidR="00820E54">
              <w:rPr>
                <w:rFonts w:ascii="Arial" w:hAnsi="Arial" w:cs="Arial"/>
              </w:rPr>
              <w:t xml:space="preserve">wholesaler </w:t>
            </w:r>
            <w:r w:rsidRPr="00162A19">
              <w:rPr>
                <w:rFonts w:ascii="Arial" w:hAnsi="Arial" w:cs="Arial"/>
              </w:rPr>
              <w:t>organisation to a person(s) responsible for following up any abnormal balances for which there is no satisfactory explanation.  An action log detailing the contact and agreed actions should be maintained.</w:t>
            </w:r>
          </w:p>
        </w:tc>
        <w:tc>
          <w:tcPr>
            <w:tcW w:w="1311" w:type="dxa"/>
          </w:tcPr>
          <w:p w14:paraId="0D219A48" w14:textId="77777777" w:rsidR="00836A8A" w:rsidRPr="007F6DA2" w:rsidRDefault="006C3832" w:rsidP="00836A8A">
            <w:pPr>
              <w:rPr>
                <w:rFonts w:ascii="Arial" w:hAnsi="Arial" w:cs="Arial"/>
                <w:color w:val="365F91"/>
              </w:rPr>
            </w:pPr>
            <w:r w:rsidRPr="009C3C93">
              <w:rPr>
                <w:rFonts w:ascii="Arial" w:hAnsi="Arial" w:cs="Arial"/>
                <w:color w:val="FFC000" w:themeColor="accent4"/>
              </w:rPr>
              <w:t>Wholesaler</w:t>
            </w:r>
            <w:r w:rsidRPr="007F6DA2">
              <w:rPr>
                <w:rFonts w:ascii="Arial" w:hAnsi="Arial" w:cs="Arial"/>
                <w:color w:val="365F91"/>
              </w:rPr>
              <w:t xml:space="preserve"> </w:t>
            </w:r>
            <w:r w:rsidRPr="009C3C93">
              <w:rPr>
                <w:rFonts w:ascii="Arial" w:hAnsi="Arial" w:cs="Arial"/>
                <w:color w:val="00FF00"/>
              </w:rPr>
              <w:t>/</w:t>
            </w:r>
            <w:r w:rsidRPr="007F6DA2">
              <w:rPr>
                <w:rFonts w:ascii="Arial" w:hAnsi="Arial" w:cs="Arial"/>
                <w:color w:val="365F91"/>
              </w:rPr>
              <w:t xml:space="preserve"> </w:t>
            </w:r>
            <w:r w:rsidRPr="007F6DA2">
              <w:rPr>
                <w:rFonts w:ascii="Arial" w:hAnsi="Arial" w:cs="Arial"/>
                <w:color w:val="00FF00"/>
              </w:rPr>
              <w:t>MR</w:t>
            </w:r>
          </w:p>
        </w:tc>
      </w:tr>
    </w:tbl>
    <w:p w14:paraId="760FABD6" w14:textId="77777777" w:rsidR="009F020C" w:rsidRDefault="009F020C"/>
    <w:tbl>
      <w:tblPr>
        <w:tblW w:w="8411" w:type="dxa"/>
        <w:tblInd w:w="108" w:type="dxa"/>
        <w:tblLook w:val="01E0" w:firstRow="1" w:lastRow="1" w:firstColumn="1" w:lastColumn="1" w:noHBand="0" w:noVBand="0"/>
      </w:tblPr>
      <w:tblGrid>
        <w:gridCol w:w="750"/>
        <w:gridCol w:w="6244"/>
        <w:gridCol w:w="1417"/>
      </w:tblGrid>
      <w:tr w:rsidR="00A63E60" w:rsidRPr="00162A19" w14:paraId="169B9F45" w14:textId="77777777" w:rsidTr="00162A19">
        <w:tc>
          <w:tcPr>
            <w:tcW w:w="750" w:type="dxa"/>
          </w:tcPr>
          <w:p w14:paraId="52402448" w14:textId="77777777" w:rsidR="00836A8A" w:rsidRPr="00162A19" w:rsidRDefault="00A63E60" w:rsidP="00836A8A">
            <w:pPr>
              <w:rPr>
                <w:rFonts w:ascii="Arial" w:hAnsi="Arial" w:cs="Arial"/>
              </w:rPr>
            </w:pPr>
            <w:r w:rsidRPr="00162A19">
              <w:rPr>
                <w:rFonts w:ascii="Arial" w:hAnsi="Arial" w:cs="Arial"/>
              </w:rPr>
              <w:t>3.1.6</w:t>
            </w:r>
          </w:p>
        </w:tc>
        <w:tc>
          <w:tcPr>
            <w:tcW w:w="6350" w:type="dxa"/>
          </w:tcPr>
          <w:p w14:paraId="01BCBB99" w14:textId="77777777" w:rsidR="00193198" w:rsidRPr="00162A19" w:rsidRDefault="00193198" w:rsidP="00836A8A">
            <w:pPr>
              <w:rPr>
                <w:rFonts w:ascii="Arial" w:hAnsi="Arial" w:cs="Arial"/>
              </w:rPr>
            </w:pPr>
            <w:r w:rsidRPr="00162A19">
              <w:rPr>
                <w:rFonts w:ascii="Arial" w:hAnsi="Arial" w:cs="Arial"/>
              </w:rPr>
              <w:t xml:space="preserve">The customer will promptly advise a supplier of any excess empties. </w:t>
            </w:r>
          </w:p>
          <w:p w14:paraId="40757D1A" w14:textId="77777777" w:rsidR="00760F76" w:rsidRPr="00162A19" w:rsidRDefault="00760F76" w:rsidP="00836A8A">
            <w:pPr>
              <w:rPr>
                <w:rFonts w:ascii="Arial" w:hAnsi="Arial" w:cs="Arial"/>
              </w:rPr>
            </w:pPr>
          </w:p>
          <w:p w14:paraId="764D21D7" w14:textId="77777777" w:rsidR="00836A8A" w:rsidRPr="00162A19" w:rsidRDefault="00193198" w:rsidP="00836A8A">
            <w:pPr>
              <w:rPr>
                <w:rFonts w:ascii="Arial" w:hAnsi="Arial" w:cs="Arial"/>
              </w:rPr>
            </w:pPr>
            <w:r w:rsidRPr="00162A19">
              <w:rPr>
                <w:rFonts w:ascii="Arial" w:hAnsi="Arial" w:cs="Arial"/>
              </w:rPr>
              <w:t>A process for managing requests from customers for the collection of excess empti</w:t>
            </w:r>
            <w:r w:rsidR="003751F8">
              <w:rPr>
                <w:rFonts w:ascii="Arial" w:hAnsi="Arial" w:cs="Arial"/>
              </w:rPr>
              <w:t xml:space="preserve">es will exist; the request needs to </w:t>
            </w:r>
            <w:r w:rsidRPr="00162A19">
              <w:rPr>
                <w:rFonts w:ascii="Arial" w:hAnsi="Arial" w:cs="Arial"/>
              </w:rPr>
              <w:t>be logged and the collection arranged and effected within 5 working days.  The performance against this criterion should be actively managed.</w:t>
            </w:r>
          </w:p>
          <w:p w14:paraId="08182C52" w14:textId="77777777" w:rsidR="00760F76" w:rsidRPr="00162A19" w:rsidRDefault="00760F76" w:rsidP="00836A8A">
            <w:pPr>
              <w:rPr>
                <w:rFonts w:ascii="Arial" w:hAnsi="Arial" w:cs="Arial"/>
              </w:rPr>
            </w:pPr>
          </w:p>
          <w:p w14:paraId="2268F8F8" w14:textId="77777777" w:rsidR="00BF1814" w:rsidRPr="00162A19" w:rsidRDefault="00193198" w:rsidP="00D96D10">
            <w:pPr>
              <w:rPr>
                <w:rFonts w:ascii="Arial" w:hAnsi="Arial" w:cs="Arial"/>
              </w:rPr>
            </w:pPr>
            <w:r w:rsidRPr="00162A19">
              <w:rPr>
                <w:rFonts w:ascii="Arial" w:hAnsi="Arial" w:cs="Arial"/>
              </w:rPr>
              <w:t>The reasons for customer initiated requests for empties uplift should be reviewed to ensure integrity and robustness of collection procedures.</w:t>
            </w:r>
          </w:p>
        </w:tc>
        <w:tc>
          <w:tcPr>
            <w:tcW w:w="1311" w:type="dxa"/>
          </w:tcPr>
          <w:p w14:paraId="3023F7E5" w14:textId="77777777" w:rsidR="00193198" w:rsidRPr="004041FF" w:rsidRDefault="00193198" w:rsidP="00836A8A">
            <w:pPr>
              <w:rPr>
                <w:rFonts w:ascii="Arial" w:hAnsi="Arial" w:cs="Arial"/>
              </w:rPr>
            </w:pPr>
            <w:r w:rsidRPr="007F6DA2">
              <w:rPr>
                <w:rFonts w:ascii="Arial" w:hAnsi="Arial" w:cs="Arial"/>
                <w:color w:val="FF0000"/>
              </w:rPr>
              <w:t>Customer</w:t>
            </w:r>
            <w:r w:rsidR="00BF1814" w:rsidRPr="007F6DA2">
              <w:rPr>
                <w:rFonts w:ascii="Arial" w:hAnsi="Arial" w:cs="Arial"/>
                <w:color w:val="FF0000"/>
              </w:rPr>
              <w:br/>
            </w:r>
          </w:p>
          <w:p w14:paraId="6EE9CFB3" w14:textId="77777777" w:rsidR="00A63E60" w:rsidRPr="007F6DA2" w:rsidRDefault="00A63E60" w:rsidP="00836A8A">
            <w:pPr>
              <w:rPr>
                <w:rFonts w:ascii="Arial" w:hAnsi="Arial" w:cs="Arial"/>
                <w:color w:val="365F91"/>
              </w:rPr>
            </w:pPr>
          </w:p>
          <w:p w14:paraId="1AD1F91F" w14:textId="77777777" w:rsidR="00193198" w:rsidRDefault="006C3832" w:rsidP="00836A8A">
            <w:pPr>
              <w:rPr>
                <w:rFonts w:ascii="Arial" w:hAnsi="Arial" w:cs="Arial"/>
              </w:rPr>
            </w:pPr>
            <w:r w:rsidRPr="009C3C93">
              <w:rPr>
                <w:rFonts w:ascii="Arial" w:hAnsi="Arial" w:cs="Arial"/>
                <w:color w:val="FFC000" w:themeColor="accent4"/>
              </w:rPr>
              <w:t>Wholesaler</w:t>
            </w:r>
            <w:r w:rsidRPr="007F6DA2">
              <w:rPr>
                <w:rFonts w:ascii="Arial" w:hAnsi="Arial" w:cs="Arial"/>
                <w:color w:val="365F91"/>
              </w:rPr>
              <w:t xml:space="preserve"> </w:t>
            </w:r>
            <w:r w:rsidRPr="009C3C93">
              <w:rPr>
                <w:rFonts w:ascii="Arial" w:hAnsi="Arial" w:cs="Arial"/>
                <w:color w:val="00FF00"/>
              </w:rPr>
              <w:t>/</w:t>
            </w:r>
            <w:r w:rsidRPr="007F6DA2">
              <w:rPr>
                <w:rFonts w:ascii="Arial" w:hAnsi="Arial" w:cs="Arial"/>
                <w:color w:val="365F91"/>
              </w:rPr>
              <w:t xml:space="preserve"> </w:t>
            </w:r>
            <w:r w:rsidRPr="007F6DA2">
              <w:rPr>
                <w:rFonts w:ascii="Arial" w:hAnsi="Arial" w:cs="Arial"/>
                <w:color w:val="00FF00"/>
              </w:rPr>
              <w:t>MR</w:t>
            </w:r>
            <w:r w:rsidR="001E1DDE" w:rsidRPr="007F6DA2">
              <w:rPr>
                <w:rFonts w:ascii="Arial" w:hAnsi="Arial" w:cs="Arial"/>
                <w:color w:val="365F91"/>
              </w:rPr>
              <w:br/>
            </w:r>
            <w:r w:rsidR="001E1DDE" w:rsidRPr="007F6DA2">
              <w:rPr>
                <w:rFonts w:ascii="Arial" w:hAnsi="Arial" w:cs="Arial"/>
                <w:color w:val="365F91"/>
              </w:rPr>
              <w:br/>
            </w:r>
            <w:r w:rsidR="001E1DDE" w:rsidRPr="007F6DA2">
              <w:rPr>
                <w:rFonts w:ascii="Arial" w:hAnsi="Arial" w:cs="Arial"/>
                <w:color w:val="365F91"/>
              </w:rPr>
              <w:br/>
            </w:r>
          </w:p>
          <w:p w14:paraId="044ECDBE" w14:textId="77777777" w:rsidR="006C3832" w:rsidRPr="004041FF" w:rsidRDefault="006C3832" w:rsidP="00836A8A">
            <w:pPr>
              <w:rPr>
                <w:rFonts w:ascii="Arial" w:hAnsi="Arial" w:cs="Arial"/>
              </w:rPr>
            </w:pPr>
          </w:p>
          <w:p w14:paraId="5E379D55" w14:textId="77777777" w:rsidR="001E1DDE" w:rsidRPr="007F6DA2" w:rsidRDefault="006C3832" w:rsidP="004618B9">
            <w:pPr>
              <w:rPr>
                <w:rFonts w:ascii="Arial" w:hAnsi="Arial" w:cs="Arial"/>
                <w:color w:val="365F91"/>
              </w:rPr>
            </w:pPr>
            <w:r w:rsidRPr="009C3C93">
              <w:rPr>
                <w:rFonts w:ascii="Arial" w:hAnsi="Arial" w:cs="Arial"/>
                <w:color w:val="FFC000" w:themeColor="accent4"/>
              </w:rPr>
              <w:t>Wholesaler</w:t>
            </w:r>
            <w:r w:rsidRPr="007F6DA2">
              <w:rPr>
                <w:rFonts w:ascii="Arial" w:hAnsi="Arial" w:cs="Arial"/>
                <w:color w:val="365F91"/>
              </w:rPr>
              <w:t xml:space="preserve"> </w:t>
            </w:r>
            <w:r w:rsidRPr="009C3C93">
              <w:rPr>
                <w:rFonts w:ascii="Arial" w:hAnsi="Arial" w:cs="Arial"/>
                <w:color w:val="00FF00"/>
              </w:rPr>
              <w:t>/</w:t>
            </w:r>
            <w:r w:rsidRPr="007F6DA2">
              <w:rPr>
                <w:rFonts w:ascii="Arial" w:hAnsi="Arial" w:cs="Arial"/>
                <w:color w:val="365F91"/>
              </w:rPr>
              <w:t xml:space="preserve"> </w:t>
            </w:r>
            <w:r w:rsidRPr="007F6DA2">
              <w:rPr>
                <w:rFonts w:ascii="Arial" w:hAnsi="Arial" w:cs="Arial"/>
                <w:color w:val="00FF00"/>
              </w:rPr>
              <w:t>MR</w:t>
            </w:r>
          </w:p>
        </w:tc>
      </w:tr>
      <w:tr w:rsidR="00A63E60" w:rsidRPr="00162A19" w14:paraId="17AACACE" w14:textId="77777777" w:rsidTr="00162A19">
        <w:tc>
          <w:tcPr>
            <w:tcW w:w="750" w:type="dxa"/>
          </w:tcPr>
          <w:p w14:paraId="6B39E84A" w14:textId="77777777" w:rsidR="00836A8A" w:rsidRPr="00162A19" w:rsidRDefault="00A63E60" w:rsidP="00836A8A">
            <w:pPr>
              <w:rPr>
                <w:rFonts w:ascii="Arial" w:hAnsi="Arial" w:cs="Arial"/>
              </w:rPr>
            </w:pPr>
            <w:r w:rsidRPr="00162A19">
              <w:rPr>
                <w:rFonts w:ascii="Arial" w:hAnsi="Arial" w:cs="Arial"/>
              </w:rPr>
              <w:lastRenderedPageBreak/>
              <w:t>3.1.7</w:t>
            </w:r>
          </w:p>
        </w:tc>
        <w:tc>
          <w:tcPr>
            <w:tcW w:w="6350" w:type="dxa"/>
          </w:tcPr>
          <w:p w14:paraId="27915100" w14:textId="77777777" w:rsidR="00836A8A" w:rsidRPr="00162A19" w:rsidRDefault="00760F76" w:rsidP="00836A8A">
            <w:pPr>
              <w:rPr>
                <w:rFonts w:ascii="Arial" w:hAnsi="Arial" w:cs="Arial"/>
                <w:i/>
                <w:color w:val="FF0000"/>
              </w:rPr>
            </w:pPr>
            <w:r w:rsidRPr="00162A19">
              <w:rPr>
                <w:rFonts w:ascii="Arial" w:hAnsi="Arial" w:cs="Arial"/>
                <w:i/>
                <w:color w:val="FF0000"/>
              </w:rPr>
              <w:t>Accounts that are no longer trading with the supplier e.g. closed accounts, seasonal accounts or those who have not placed an order for four weeks, should be contacted by telesales and arrange</w:t>
            </w:r>
            <w:r w:rsidR="00D96D10">
              <w:rPr>
                <w:rFonts w:ascii="Arial" w:hAnsi="Arial" w:cs="Arial"/>
                <w:i/>
                <w:color w:val="FF0000"/>
              </w:rPr>
              <w:t xml:space="preserve">ments made to collect the </w:t>
            </w:r>
            <w:r w:rsidRPr="00162A19">
              <w:rPr>
                <w:rFonts w:ascii="Arial" w:hAnsi="Arial" w:cs="Arial"/>
                <w:i/>
                <w:color w:val="FF0000"/>
              </w:rPr>
              <w:t xml:space="preserve">balance of empty containers.  Empties </w:t>
            </w:r>
            <w:r w:rsidRPr="00162A19">
              <w:rPr>
                <w:rFonts w:ascii="Arial" w:hAnsi="Arial" w:cs="Arial"/>
                <w:i/>
                <w:color w:val="FF0000"/>
                <w:u w:val="single"/>
              </w:rPr>
              <w:t>must</w:t>
            </w:r>
            <w:r w:rsidRPr="00162A19">
              <w:rPr>
                <w:rFonts w:ascii="Arial" w:hAnsi="Arial" w:cs="Arial"/>
                <w:i/>
                <w:color w:val="FF0000"/>
              </w:rPr>
              <w:t xml:space="preserve"> not be left until the account restarts trading or until Kegwatch or any other repatriation organisation is called upon to collect.</w:t>
            </w:r>
          </w:p>
          <w:p w14:paraId="0CDD390E" w14:textId="77777777" w:rsidR="00D96D10" w:rsidRPr="00D96D10" w:rsidRDefault="001E1DDE" w:rsidP="00836A8A">
            <w:pPr>
              <w:rPr>
                <w:rFonts w:ascii="Arial" w:hAnsi="Arial" w:cs="Arial"/>
                <w:i/>
                <w:color w:val="FF0000"/>
              </w:rPr>
            </w:pPr>
            <w:r w:rsidRPr="00162A19">
              <w:rPr>
                <w:rFonts w:ascii="Arial" w:hAnsi="Arial" w:cs="Arial"/>
                <w:i/>
                <w:color w:val="FF0000"/>
              </w:rPr>
              <w:t>Where possible customers will advise their suppliers of the last trading date and follow up with a request to collect all outstanding containers.</w:t>
            </w:r>
          </w:p>
        </w:tc>
        <w:tc>
          <w:tcPr>
            <w:tcW w:w="1311" w:type="dxa"/>
          </w:tcPr>
          <w:p w14:paraId="1DE28F93" w14:textId="77777777" w:rsidR="00A63E60" w:rsidRPr="007F6DA2" w:rsidRDefault="001E1DDE" w:rsidP="00836A8A">
            <w:pPr>
              <w:rPr>
                <w:rFonts w:ascii="Arial" w:hAnsi="Arial" w:cs="Arial"/>
              </w:rPr>
            </w:pPr>
            <w:r w:rsidRPr="007F6DA2">
              <w:rPr>
                <w:rFonts w:ascii="Arial" w:hAnsi="Arial" w:cs="Arial"/>
              </w:rPr>
              <w:t>All</w:t>
            </w:r>
          </w:p>
        </w:tc>
      </w:tr>
    </w:tbl>
    <w:p w14:paraId="0E32F07E" w14:textId="77777777" w:rsidR="00836A8A" w:rsidRDefault="00836A8A" w:rsidP="00836A8A">
      <w:pPr>
        <w:ind w:left="720" w:hanging="720"/>
        <w:rPr>
          <w:rFonts w:ascii="Arial" w:hAnsi="Arial" w:cs="Arial"/>
        </w:rPr>
      </w:pPr>
    </w:p>
    <w:p w14:paraId="5340D954" w14:textId="77777777" w:rsidR="00836A8A" w:rsidRDefault="00836A8A" w:rsidP="00836A8A">
      <w:pPr>
        <w:ind w:left="720" w:hanging="720"/>
        <w:rPr>
          <w:rFonts w:ascii="Arial" w:hAnsi="Arial" w:cs="Arial"/>
        </w:rPr>
      </w:pPr>
    </w:p>
    <w:p w14:paraId="79DE5742" w14:textId="77777777" w:rsidR="008F0683" w:rsidRDefault="008F0683" w:rsidP="008F0683">
      <w:pPr>
        <w:rPr>
          <w:rFonts w:ascii="Arial" w:hAnsi="Arial" w:cs="Arial"/>
          <w:u w:val="single"/>
        </w:rPr>
      </w:pPr>
      <w:r>
        <w:rPr>
          <w:rFonts w:ascii="Arial" w:hAnsi="Arial" w:cs="Arial"/>
        </w:rPr>
        <w:t>3.2</w:t>
      </w:r>
      <w:r>
        <w:rPr>
          <w:rFonts w:ascii="Arial" w:hAnsi="Arial" w:cs="Arial"/>
        </w:rPr>
        <w:tab/>
      </w:r>
      <w:r>
        <w:rPr>
          <w:rFonts w:ascii="Arial" w:hAnsi="Arial" w:cs="Arial"/>
          <w:u w:val="single"/>
        </w:rPr>
        <w:t>Outlet Delivery</w:t>
      </w:r>
    </w:p>
    <w:p w14:paraId="61C686D2" w14:textId="77777777" w:rsidR="008F0683" w:rsidRDefault="008F0683" w:rsidP="008F0683">
      <w:pPr>
        <w:rPr>
          <w:rFonts w:ascii="Arial" w:hAnsi="Arial" w:cs="Arial"/>
        </w:rPr>
      </w:pPr>
    </w:p>
    <w:p w14:paraId="182F0C45" w14:textId="77777777" w:rsidR="008F0683" w:rsidRDefault="008F0683" w:rsidP="008F0683">
      <w:pPr>
        <w:ind w:firstLine="720"/>
        <w:rPr>
          <w:rFonts w:ascii="Arial" w:hAnsi="Arial" w:cs="Arial"/>
          <w:u w:val="single"/>
        </w:rPr>
      </w:pPr>
      <w:r>
        <w:rPr>
          <w:rFonts w:ascii="Arial" w:hAnsi="Arial" w:cs="Arial"/>
          <w:u w:val="single"/>
        </w:rPr>
        <w:t>Objective:</w:t>
      </w:r>
    </w:p>
    <w:p w14:paraId="5FF66EB5" w14:textId="77777777" w:rsidR="008F0683" w:rsidRDefault="008F0683" w:rsidP="008F0683">
      <w:pPr>
        <w:ind w:left="720"/>
        <w:rPr>
          <w:rFonts w:ascii="Arial" w:hAnsi="Arial" w:cs="Arial"/>
        </w:rPr>
      </w:pPr>
    </w:p>
    <w:p w14:paraId="0C020613" w14:textId="77777777" w:rsidR="008F0683" w:rsidRDefault="008F0683" w:rsidP="006F6A28">
      <w:pPr>
        <w:pBdr>
          <w:top w:val="single" w:sz="4" w:space="1" w:color="auto"/>
          <w:left w:val="single" w:sz="4" w:space="4" w:color="auto"/>
          <w:bottom w:val="single" w:sz="4" w:space="1" w:color="auto"/>
          <w:right w:val="single" w:sz="4" w:space="4" w:color="auto"/>
        </w:pBdr>
        <w:ind w:left="720"/>
        <w:rPr>
          <w:rFonts w:ascii="Arial" w:hAnsi="Arial" w:cs="Arial"/>
        </w:rPr>
      </w:pPr>
      <w:r>
        <w:rPr>
          <w:rFonts w:ascii="Arial" w:hAnsi="Arial" w:cs="Arial"/>
        </w:rPr>
        <w:t xml:space="preserve">The efficient and timely uplift of all empty containers together with the accurate recording of empties uplifted and any </w:t>
      </w:r>
      <w:r w:rsidR="00A63E60">
        <w:rPr>
          <w:rFonts w:ascii="Arial" w:hAnsi="Arial" w:cs="Arial"/>
        </w:rPr>
        <w:t xml:space="preserve">other </w:t>
      </w:r>
      <w:r>
        <w:rPr>
          <w:rFonts w:ascii="Arial" w:hAnsi="Arial" w:cs="Arial"/>
        </w:rPr>
        <w:t>related information.</w:t>
      </w:r>
    </w:p>
    <w:p w14:paraId="44AFC518" w14:textId="77777777" w:rsidR="008F0683" w:rsidRDefault="008F0683" w:rsidP="008F0683">
      <w:pPr>
        <w:ind w:left="720"/>
        <w:rPr>
          <w:rFonts w:ascii="Arial" w:hAnsi="Arial" w:cs="Arial"/>
        </w:rPr>
      </w:pPr>
    </w:p>
    <w:p w14:paraId="2628FA6B" w14:textId="77777777" w:rsidR="008F0683" w:rsidRDefault="008F0683" w:rsidP="008F0683">
      <w:pPr>
        <w:ind w:left="720"/>
        <w:rPr>
          <w:rFonts w:ascii="Arial" w:hAnsi="Arial" w:cs="Arial"/>
          <w:u w:val="single"/>
        </w:rPr>
      </w:pPr>
      <w:r>
        <w:rPr>
          <w:rFonts w:ascii="Arial" w:hAnsi="Arial" w:cs="Arial"/>
          <w:u w:val="single"/>
        </w:rPr>
        <w:t>Process:</w:t>
      </w:r>
    </w:p>
    <w:p w14:paraId="0D1BA667" w14:textId="77777777" w:rsidR="008F0683" w:rsidRDefault="008F0683" w:rsidP="008F0683">
      <w:pPr>
        <w:ind w:left="720" w:hanging="720"/>
        <w:rPr>
          <w:rFonts w:ascii="Arial" w:hAnsi="Arial" w:cs="Arial"/>
        </w:rPr>
      </w:pPr>
    </w:p>
    <w:tbl>
      <w:tblPr>
        <w:tblW w:w="8397" w:type="dxa"/>
        <w:tblInd w:w="108" w:type="dxa"/>
        <w:tblLayout w:type="fixed"/>
        <w:tblLook w:val="01E0" w:firstRow="1" w:lastRow="1" w:firstColumn="1" w:lastColumn="1" w:noHBand="0" w:noVBand="0"/>
      </w:tblPr>
      <w:tblGrid>
        <w:gridCol w:w="878"/>
        <w:gridCol w:w="6102"/>
        <w:gridCol w:w="1417"/>
      </w:tblGrid>
      <w:tr w:rsidR="009F4F2F" w:rsidRPr="00162A19" w14:paraId="096D218D" w14:textId="77777777" w:rsidTr="00AD5C38">
        <w:tc>
          <w:tcPr>
            <w:tcW w:w="878" w:type="dxa"/>
          </w:tcPr>
          <w:p w14:paraId="78CB747D" w14:textId="77777777" w:rsidR="009F4F2F" w:rsidRPr="00162A19" w:rsidRDefault="009F4F2F" w:rsidP="008F0683">
            <w:pPr>
              <w:rPr>
                <w:rFonts w:ascii="Arial" w:hAnsi="Arial" w:cs="Arial"/>
              </w:rPr>
            </w:pPr>
          </w:p>
        </w:tc>
        <w:tc>
          <w:tcPr>
            <w:tcW w:w="6102" w:type="dxa"/>
          </w:tcPr>
          <w:p w14:paraId="3040CCA8" w14:textId="77777777" w:rsidR="009F4F2F" w:rsidRPr="00162A19" w:rsidRDefault="009F4F2F" w:rsidP="008F0683">
            <w:pPr>
              <w:rPr>
                <w:rFonts w:ascii="Arial" w:hAnsi="Arial" w:cs="Arial"/>
                <w:i/>
                <w:color w:val="FF0000"/>
              </w:rPr>
            </w:pPr>
          </w:p>
        </w:tc>
        <w:tc>
          <w:tcPr>
            <w:tcW w:w="1417" w:type="dxa"/>
          </w:tcPr>
          <w:p w14:paraId="40F81C94" w14:textId="77777777" w:rsidR="009F4F2F" w:rsidRPr="00162A19" w:rsidRDefault="009F4F2F" w:rsidP="008F0683">
            <w:pPr>
              <w:rPr>
                <w:rFonts w:ascii="Arial" w:hAnsi="Arial" w:cs="Arial"/>
              </w:rPr>
            </w:pPr>
          </w:p>
        </w:tc>
      </w:tr>
      <w:tr w:rsidR="00082EAE" w:rsidRPr="004041FF" w14:paraId="0F6F930D" w14:textId="77777777" w:rsidTr="00AD5C38">
        <w:tc>
          <w:tcPr>
            <w:tcW w:w="878" w:type="dxa"/>
          </w:tcPr>
          <w:p w14:paraId="3AACD226" w14:textId="77777777" w:rsidR="00082EAE" w:rsidRPr="00162A19" w:rsidRDefault="005E68F9" w:rsidP="008F0683">
            <w:pPr>
              <w:rPr>
                <w:rFonts w:ascii="Arial" w:hAnsi="Arial" w:cs="Arial"/>
              </w:rPr>
            </w:pPr>
            <w:r w:rsidRPr="00162A19">
              <w:rPr>
                <w:rFonts w:ascii="Arial" w:hAnsi="Arial" w:cs="Arial"/>
              </w:rPr>
              <w:t>3.2.1</w:t>
            </w:r>
          </w:p>
        </w:tc>
        <w:tc>
          <w:tcPr>
            <w:tcW w:w="6102" w:type="dxa"/>
          </w:tcPr>
          <w:p w14:paraId="1306D0ED" w14:textId="77777777" w:rsidR="001E1DDE" w:rsidRPr="00162A19" w:rsidRDefault="00082EAE" w:rsidP="008F0683">
            <w:pPr>
              <w:rPr>
                <w:rFonts w:ascii="Arial" w:hAnsi="Arial" w:cs="Arial"/>
              </w:rPr>
            </w:pPr>
            <w:r w:rsidRPr="00162A19">
              <w:rPr>
                <w:rFonts w:ascii="Arial" w:hAnsi="Arial" w:cs="Arial"/>
                <w:i/>
                <w:color w:val="FF0000"/>
              </w:rPr>
              <w:t>Under no circumstance should containers, full or empty, be left unsecured in any area to which unauthorised persons may have access.</w:t>
            </w:r>
          </w:p>
          <w:p w14:paraId="0789D4C4" w14:textId="77777777" w:rsidR="005E68F9" w:rsidRPr="00162A19" w:rsidRDefault="00082EAE">
            <w:pPr>
              <w:rPr>
                <w:rFonts w:ascii="Arial" w:hAnsi="Arial" w:cs="Arial"/>
              </w:rPr>
            </w:pPr>
            <w:r w:rsidRPr="00162A19">
              <w:rPr>
                <w:rFonts w:ascii="Arial" w:hAnsi="Arial" w:cs="Arial"/>
              </w:rPr>
              <w:t>The customer is responsible for ensuring the security of empty containers.</w:t>
            </w:r>
          </w:p>
        </w:tc>
        <w:tc>
          <w:tcPr>
            <w:tcW w:w="1417" w:type="dxa"/>
          </w:tcPr>
          <w:p w14:paraId="4DB40D50" w14:textId="77777777" w:rsidR="00082EAE" w:rsidRPr="004041FF" w:rsidRDefault="00082EAE" w:rsidP="008F0683">
            <w:pPr>
              <w:rPr>
                <w:rFonts w:ascii="Arial" w:hAnsi="Arial" w:cs="Arial"/>
                <w:color w:val="365F91"/>
              </w:rPr>
            </w:pPr>
            <w:r w:rsidRPr="004041FF">
              <w:rPr>
                <w:rFonts w:ascii="Arial" w:hAnsi="Arial" w:cs="Arial"/>
                <w:color w:val="FF0000"/>
              </w:rPr>
              <w:t>Custome</w:t>
            </w:r>
            <w:r w:rsidRPr="00426396">
              <w:rPr>
                <w:rFonts w:ascii="Arial" w:hAnsi="Arial" w:cs="Arial"/>
                <w:color w:val="FF0000"/>
              </w:rPr>
              <w:t>r</w:t>
            </w:r>
          </w:p>
        </w:tc>
      </w:tr>
    </w:tbl>
    <w:p w14:paraId="46691D28" w14:textId="77777777" w:rsidR="009F020C" w:rsidRDefault="009F020C"/>
    <w:tbl>
      <w:tblPr>
        <w:tblW w:w="8397" w:type="dxa"/>
        <w:tblInd w:w="108" w:type="dxa"/>
        <w:tblLook w:val="01E0" w:firstRow="1" w:lastRow="1" w:firstColumn="1" w:lastColumn="1" w:noHBand="0" w:noVBand="0"/>
      </w:tblPr>
      <w:tblGrid>
        <w:gridCol w:w="876"/>
        <w:gridCol w:w="6104"/>
        <w:gridCol w:w="1417"/>
      </w:tblGrid>
      <w:tr w:rsidR="00082EAE" w:rsidRPr="004041FF" w14:paraId="5B0E4C4A" w14:textId="77777777" w:rsidTr="00AD5C38">
        <w:tc>
          <w:tcPr>
            <w:tcW w:w="876" w:type="dxa"/>
          </w:tcPr>
          <w:p w14:paraId="499073A7" w14:textId="77777777" w:rsidR="00082EAE" w:rsidRPr="00162A19" w:rsidRDefault="005E68F9" w:rsidP="008F0683">
            <w:pPr>
              <w:rPr>
                <w:rFonts w:ascii="Arial" w:hAnsi="Arial" w:cs="Arial"/>
              </w:rPr>
            </w:pPr>
            <w:r w:rsidRPr="00162A19">
              <w:rPr>
                <w:rFonts w:ascii="Arial" w:hAnsi="Arial" w:cs="Arial"/>
              </w:rPr>
              <w:t>3.2.2</w:t>
            </w:r>
          </w:p>
        </w:tc>
        <w:tc>
          <w:tcPr>
            <w:tcW w:w="6104" w:type="dxa"/>
          </w:tcPr>
          <w:p w14:paraId="45B1ABA1" w14:textId="77777777" w:rsidR="00082EAE" w:rsidRPr="00162A19" w:rsidRDefault="00082EAE" w:rsidP="008F0683">
            <w:pPr>
              <w:rPr>
                <w:rFonts w:ascii="Arial" w:hAnsi="Arial" w:cs="Arial"/>
              </w:rPr>
            </w:pPr>
            <w:r w:rsidRPr="00162A19">
              <w:rPr>
                <w:rFonts w:ascii="Arial" w:hAnsi="Arial" w:cs="Arial"/>
              </w:rPr>
              <w:t>Where empties are being uplifted separately to a delivery of full goods the customer must ensure the integrity of the person requesting the empty containers to ensure themselves that they are bone fide employees or agents of the supplier.  If necessary identification should be requested for inspection or the supplier contacted to validate the credentials of the person requesting the empties at the outlet.</w:t>
            </w:r>
          </w:p>
          <w:p w14:paraId="4C1210C9" w14:textId="77777777" w:rsidR="005E68F9" w:rsidRPr="00162A19" w:rsidRDefault="005E68F9" w:rsidP="008F0683">
            <w:pPr>
              <w:rPr>
                <w:rFonts w:ascii="Arial" w:hAnsi="Arial" w:cs="Arial"/>
              </w:rPr>
            </w:pPr>
          </w:p>
        </w:tc>
        <w:tc>
          <w:tcPr>
            <w:tcW w:w="1417" w:type="dxa"/>
          </w:tcPr>
          <w:p w14:paraId="6C1ACBEE" w14:textId="77777777" w:rsidR="00082EAE" w:rsidRPr="004041FF" w:rsidRDefault="005E68F9" w:rsidP="008F0683">
            <w:pPr>
              <w:rPr>
                <w:rFonts w:ascii="Arial" w:hAnsi="Arial" w:cs="Arial"/>
                <w:color w:val="FF0000"/>
              </w:rPr>
            </w:pPr>
            <w:r w:rsidRPr="004041FF">
              <w:rPr>
                <w:rFonts w:ascii="Arial" w:hAnsi="Arial" w:cs="Arial"/>
                <w:color w:val="FF0000"/>
              </w:rPr>
              <w:t>Customer</w:t>
            </w:r>
          </w:p>
        </w:tc>
      </w:tr>
      <w:tr w:rsidR="005E68F9" w:rsidRPr="004041FF" w14:paraId="74078034" w14:textId="77777777" w:rsidTr="00AD5C38">
        <w:tc>
          <w:tcPr>
            <w:tcW w:w="876" w:type="dxa"/>
          </w:tcPr>
          <w:p w14:paraId="4E91A333" w14:textId="77777777" w:rsidR="005E68F9" w:rsidRPr="00162A19" w:rsidRDefault="005E68F9" w:rsidP="008F0683">
            <w:pPr>
              <w:rPr>
                <w:rFonts w:ascii="Arial" w:hAnsi="Arial" w:cs="Arial"/>
              </w:rPr>
            </w:pPr>
            <w:r w:rsidRPr="00162A19">
              <w:rPr>
                <w:rFonts w:ascii="Arial" w:hAnsi="Arial" w:cs="Arial"/>
              </w:rPr>
              <w:t>3.2.3</w:t>
            </w:r>
          </w:p>
        </w:tc>
        <w:tc>
          <w:tcPr>
            <w:tcW w:w="6104" w:type="dxa"/>
          </w:tcPr>
          <w:p w14:paraId="442EC015" w14:textId="77777777" w:rsidR="005E68F9" w:rsidRPr="00162A19" w:rsidRDefault="005E68F9" w:rsidP="008F0683">
            <w:pPr>
              <w:rPr>
                <w:rFonts w:ascii="Arial" w:hAnsi="Arial" w:cs="Arial"/>
              </w:rPr>
            </w:pPr>
            <w:r w:rsidRPr="00162A19">
              <w:rPr>
                <w:rFonts w:ascii="Arial" w:hAnsi="Arial" w:cs="Arial"/>
              </w:rPr>
              <w:t xml:space="preserve">Crews will be specifically trained with regard to the requirements in relation to the uplift of empty containers and the relevant parts of this best practice document.  The attitudes of all relevant employees need to reflect the </w:t>
            </w:r>
            <w:r w:rsidR="006C3832">
              <w:rPr>
                <w:rFonts w:ascii="Arial" w:hAnsi="Arial" w:cs="Arial"/>
              </w:rPr>
              <w:t xml:space="preserve">monetary </w:t>
            </w:r>
            <w:r w:rsidRPr="00162A19">
              <w:rPr>
                <w:rFonts w:ascii="Arial" w:hAnsi="Arial" w:cs="Arial"/>
              </w:rPr>
              <w:t>value of containers whether full or empty.</w:t>
            </w:r>
          </w:p>
          <w:p w14:paraId="508BB653" w14:textId="77777777" w:rsidR="005E68F9" w:rsidRPr="00162A19" w:rsidRDefault="005E68F9" w:rsidP="008F0683">
            <w:pPr>
              <w:rPr>
                <w:rFonts w:ascii="Arial" w:hAnsi="Arial" w:cs="Arial"/>
              </w:rPr>
            </w:pPr>
            <w:r w:rsidRPr="00162A19">
              <w:rPr>
                <w:rFonts w:ascii="Arial" w:hAnsi="Arial" w:cs="Arial"/>
              </w:rPr>
              <w:t>Information on container management should be included in regular briefs to delivery staff.</w:t>
            </w:r>
          </w:p>
          <w:p w14:paraId="1ADE800C" w14:textId="77777777" w:rsidR="005E68F9" w:rsidRPr="00162A19" w:rsidRDefault="005E68F9" w:rsidP="008F0683">
            <w:pPr>
              <w:rPr>
                <w:rFonts w:ascii="Arial" w:hAnsi="Arial" w:cs="Arial"/>
              </w:rPr>
            </w:pPr>
          </w:p>
        </w:tc>
        <w:tc>
          <w:tcPr>
            <w:tcW w:w="1417" w:type="dxa"/>
          </w:tcPr>
          <w:p w14:paraId="64E3036E" w14:textId="77777777" w:rsidR="005E68F9" w:rsidRPr="0045465C" w:rsidRDefault="006C3832" w:rsidP="008F0683">
            <w:pPr>
              <w:rPr>
                <w:rFonts w:ascii="Arial" w:hAnsi="Arial" w:cs="Arial"/>
              </w:rPr>
            </w:pPr>
            <w:r w:rsidRPr="009C3C93">
              <w:rPr>
                <w:rFonts w:ascii="Arial" w:hAnsi="Arial" w:cs="Arial"/>
                <w:color w:val="FFC000" w:themeColor="accent4"/>
              </w:rPr>
              <w:t>Wholesaler</w:t>
            </w:r>
            <w:r w:rsidRPr="007F6DA2">
              <w:rPr>
                <w:rFonts w:ascii="Arial" w:hAnsi="Arial" w:cs="Arial"/>
                <w:color w:val="365F91"/>
              </w:rPr>
              <w:t xml:space="preserve"> </w:t>
            </w:r>
            <w:r w:rsidRPr="009C3C93">
              <w:rPr>
                <w:rFonts w:ascii="Arial" w:hAnsi="Arial" w:cs="Arial"/>
                <w:color w:val="00FF00"/>
              </w:rPr>
              <w:t>/</w:t>
            </w:r>
            <w:r w:rsidRPr="007F6DA2">
              <w:rPr>
                <w:rFonts w:ascii="Arial" w:hAnsi="Arial" w:cs="Arial"/>
                <w:color w:val="365F91"/>
              </w:rPr>
              <w:t xml:space="preserve"> </w:t>
            </w:r>
            <w:r w:rsidRPr="007F6DA2">
              <w:rPr>
                <w:rFonts w:ascii="Arial" w:hAnsi="Arial" w:cs="Arial"/>
                <w:color w:val="00FF00"/>
              </w:rPr>
              <w:t>MR</w:t>
            </w:r>
            <w:r w:rsidR="0045465C">
              <w:rPr>
                <w:rFonts w:ascii="Arial" w:hAnsi="Arial" w:cs="Arial"/>
                <w:color w:val="00FF00"/>
              </w:rPr>
              <w:t xml:space="preserve"> /</w:t>
            </w:r>
            <w:r w:rsidR="0045465C">
              <w:rPr>
                <w:rFonts w:ascii="Arial" w:hAnsi="Arial" w:cs="Arial"/>
                <w:color w:val="00FF00"/>
              </w:rPr>
              <w:br/>
            </w:r>
            <w:r w:rsidR="0045465C">
              <w:rPr>
                <w:rFonts w:ascii="Arial" w:hAnsi="Arial" w:cs="Arial"/>
              </w:rPr>
              <w:t>Distributor</w:t>
            </w:r>
          </w:p>
        </w:tc>
      </w:tr>
      <w:tr w:rsidR="007E0E86" w:rsidRPr="004041FF" w14:paraId="7F3A3BC2" w14:textId="77777777" w:rsidTr="00AD5C38">
        <w:tc>
          <w:tcPr>
            <w:tcW w:w="876" w:type="dxa"/>
          </w:tcPr>
          <w:p w14:paraId="5ECE44A6" w14:textId="77777777" w:rsidR="007E0E86" w:rsidRPr="00162A19" w:rsidRDefault="005E68F9" w:rsidP="008F0683">
            <w:pPr>
              <w:rPr>
                <w:rFonts w:ascii="Arial" w:hAnsi="Arial" w:cs="Arial"/>
              </w:rPr>
            </w:pPr>
            <w:r w:rsidRPr="00162A19">
              <w:rPr>
                <w:rFonts w:ascii="Arial" w:hAnsi="Arial" w:cs="Arial"/>
              </w:rPr>
              <w:lastRenderedPageBreak/>
              <w:t>3.2.4</w:t>
            </w:r>
          </w:p>
        </w:tc>
        <w:tc>
          <w:tcPr>
            <w:tcW w:w="6104" w:type="dxa"/>
          </w:tcPr>
          <w:p w14:paraId="2A2C7497" w14:textId="77777777" w:rsidR="007E0E86" w:rsidRPr="00162A19" w:rsidRDefault="007E0E86" w:rsidP="008F0683">
            <w:pPr>
              <w:rPr>
                <w:rFonts w:ascii="Arial" w:hAnsi="Arial" w:cs="Arial"/>
              </w:rPr>
            </w:pPr>
            <w:r w:rsidRPr="00162A19">
              <w:rPr>
                <w:rFonts w:ascii="Arial" w:hAnsi="Arial" w:cs="Arial"/>
              </w:rPr>
              <w:t>Prior to delivery the crews should be made aware of any specific or special customer requirements in order that the necessary steps can be taken to ensure that these are satisfactorily fulfilled.</w:t>
            </w:r>
          </w:p>
          <w:p w14:paraId="068187FF" w14:textId="77777777" w:rsidR="006F6A28" w:rsidRPr="00162A19" w:rsidRDefault="006F6A28" w:rsidP="008F0683">
            <w:pPr>
              <w:rPr>
                <w:rFonts w:ascii="Arial" w:hAnsi="Arial" w:cs="Arial"/>
              </w:rPr>
            </w:pPr>
          </w:p>
        </w:tc>
        <w:tc>
          <w:tcPr>
            <w:tcW w:w="1417" w:type="dxa"/>
          </w:tcPr>
          <w:p w14:paraId="324AEB86" w14:textId="77777777" w:rsidR="005E68F9" w:rsidRPr="0045465C" w:rsidRDefault="006C3832" w:rsidP="008F0683">
            <w:pPr>
              <w:rPr>
                <w:rFonts w:ascii="Arial" w:hAnsi="Arial" w:cs="Arial"/>
              </w:rPr>
            </w:pPr>
            <w:r w:rsidRPr="009C3C93">
              <w:rPr>
                <w:rFonts w:ascii="Arial" w:hAnsi="Arial" w:cs="Arial"/>
                <w:color w:val="FFC000" w:themeColor="accent4"/>
              </w:rPr>
              <w:t>Wholesaler</w:t>
            </w:r>
            <w:r w:rsidRPr="007F6DA2">
              <w:rPr>
                <w:rFonts w:ascii="Arial" w:hAnsi="Arial" w:cs="Arial"/>
                <w:color w:val="365F91"/>
              </w:rPr>
              <w:t xml:space="preserve"> </w:t>
            </w:r>
            <w:r w:rsidRPr="009C3C93">
              <w:rPr>
                <w:rFonts w:ascii="Arial" w:hAnsi="Arial" w:cs="Arial"/>
                <w:color w:val="00FF00"/>
              </w:rPr>
              <w:t>/</w:t>
            </w:r>
            <w:r w:rsidRPr="007F6DA2">
              <w:rPr>
                <w:rFonts w:ascii="Arial" w:hAnsi="Arial" w:cs="Arial"/>
                <w:color w:val="365F91"/>
              </w:rPr>
              <w:t xml:space="preserve"> </w:t>
            </w:r>
            <w:r w:rsidRPr="007F6DA2">
              <w:rPr>
                <w:rFonts w:ascii="Arial" w:hAnsi="Arial" w:cs="Arial"/>
                <w:color w:val="00FF00"/>
              </w:rPr>
              <w:t>MR</w:t>
            </w:r>
            <w:r w:rsidR="0045465C">
              <w:rPr>
                <w:rFonts w:ascii="Arial" w:hAnsi="Arial" w:cs="Arial"/>
                <w:color w:val="00FF00"/>
              </w:rPr>
              <w:t xml:space="preserve"> /</w:t>
            </w:r>
            <w:r w:rsidR="0045465C">
              <w:rPr>
                <w:rFonts w:ascii="Arial" w:hAnsi="Arial" w:cs="Arial"/>
                <w:color w:val="00FF00"/>
              </w:rPr>
              <w:br/>
            </w:r>
            <w:r w:rsidR="0045465C">
              <w:rPr>
                <w:rFonts w:ascii="Arial" w:hAnsi="Arial" w:cs="Arial"/>
              </w:rPr>
              <w:t>Distributor</w:t>
            </w:r>
          </w:p>
        </w:tc>
      </w:tr>
      <w:tr w:rsidR="00A63E60" w:rsidRPr="004041FF" w14:paraId="57902E66" w14:textId="77777777" w:rsidTr="00AD5C38">
        <w:tc>
          <w:tcPr>
            <w:tcW w:w="876" w:type="dxa"/>
          </w:tcPr>
          <w:p w14:paraId="781377A3" w14:textId="77777777" w:rsidR="00A63E60" w:rsidRPr="00162A19" w:rsidRDefault="00A63E60" w:rsidP="008F0683">
            <w:pPr>
              <w:rPr>
                <w:rFonts w:ascii="Arial" w:hAnsi="Arial" w:cs="Arial"/>
              </w:rPr>
            </w:pPr>
            <w:r w:rsidRPr="00162A19">
              <w:rPr>
                <w:rFonts w:ascii="Arial" w:hAnsi="Arial" w:cs="Arial"/>
              </w:rPr>
              <w:t>3.2.</w:t>
            </w:r>
            <w:r w:rsidR="005E68F9" w:rsidRPr="00162A19">
              <w:rPr>
                <w:rFonts w:ascii="Arial" w:hAnsi="Arial" w:cs="Arial"/>
              </w:rPr>
              <w:t>5</w:t>
            </w:r>
          </w:p>
        </w:tc>
        <w:tc>
          <w:tcPr>
            <w:tcW w:w="6104" w:type="dxa"/>
          </w:tcPr>
          <w:p w14:paraId="1DE1934A" w14:textId="77777777" w:rsidR="005E68F9" w:rsidRDefault="007E0E86" w:rsidP="008F0683">
            <w:pPr>
              <w:rPr>
                <w:rFonts w:ascii="Arial" w:hAnsi="Arial" w:cs="Arial"/>
                <w:i/>
                <w:color w:val="FF0000"/>
              </w:rPr>
            </w:pPr>
            <w:r w:rsidRPr="00162A19">
              <w:rPr>
                <w:rFonts w:ascii="Arial" w:hAnsi="Arial" w:cs="Arial"/>
              </w:rPr>
              <w:t>The customer</w:t>
            </w:r>
            <w:r w:rsidR="006A6A33" w:rsidRPr="00162A19">
              <w:rPr>
                <w:rFonts w:ascii="Arial" w:hAnsi="Arial" w:cs="Arial"/>
              </w:rPr>
              <w:t>,</w:t>
            </w:r>
            <w:r w:rsidRPr="00162A19">
              <w:rPr>
                <w:rFonts w:ascii="Arial" w:hAnsi="Arial" w:cs="Arial"/>
              </w:rPr>
              <w:t xml:space="preserve"> </w:t>
            </w:r>
            <w:r w:rsidR="006A6A33" w:rsidRPr="00162A19">
              <w:rPr>
                <w:rFonts w:ascii="Arial" w:hAnsi="Arial" w:cs="Arial"/>
              </w:rPr>
              <w:t xml:space="preserve">in conjunction with the delivery crew, </w:t>
            </w:r>
            <w:r w:rsidRPr="00162A19">
              <w:rPr>
                <w:rFonts w:ascii="Arial" w:hAnsi="Arial" w:cs="Arial"/>
              </w:rPr>
              <w:t xml:space="preserve">should identify </w:t>
            </w:r>
            <w:r w:rsidR="00A63E60" w:rsidRPr="00162A19">
              <w:rPr>
                <w:rFonts w:ascii="Arial" w:hAnsi="Arial" w:cs="Arial"/>
              </w:rPr>
              <w:t xml:space="preserve">all appropriate containers for uplift.  </w:t>
            </w:r>
            <w:r w:rsidR="00A63E60" w:rsidRPr="00162A19">
              <w:rPr>
                <w:rFonts w:ascii="Arial" w:hAnsi="Arial" w:cs="Arial"/>
                <w:i/>
                <w:color w:val="FF0000"/>
              </w:rPr>
              <w:t>The supplier</w:t>
            </w:r>
            <w:r w:rsidRPr="00162A19">
              <w:rPr>
                <w:rFonts w:ascii="Arial" w:hAnsi="Arial" w:cs="Arial"/>
                <w:i/>
                <w:color w:val="FF0000"/>
              </w:rPr>
              <w:t xml:space="preserve"> / distributor</w:t>
            </w:r>
            <w:r w:rsidR="00A63E60" w:rsidRPr="00162A19">
              <w:rPr>
                <w:rFonts w:ascii="Arial" w:hAnsi="Arial" w:cs="Arial"/>
                <w:i/>
                <w:color w:val="FF0000"/>
              </w:rPr>
              <w:t xml:space="preserve"> is responsible for uplifting all containers previously delivered by them.</w:t>
            </w:r>
          </w:p>
          <w:p w14:paraId="71DC4716" w14:textId="77777777" w:rsidR="00466F66" w:rsidRPr="00162A19" w:rsidRDefault="00466F66" w:rsidP="008F0683">
            <w:pPr>
              <w:rPr>
                <w:rFonts w:ascii="Arial" w:hAnsi="Arial" w:cs="Arial"/>
                <w:i/>
                <w:color w:val="FF0000"/>
              </w:rPr>
            </w:pPr>
          </w:p>
        </w:tc>
        <w:tc>
          <w:tcPr>
            <w:tcW w:w="1417" w:type="dxa"/>
          </w:tcPr>
          <w:p w14:paraId="2AA00297" w14:textId="77777777" w:rsidR="00082EAE" w:rsidRPr="004041FF" w:rsidRDefault="005E68F9" w:rsidP="008F0683">
            <w:pPr>
              <w:rPr>
                <w:rFonts w:ascii="Arial" w:hAnsi="Arial" w:cs="Arial"/>
                <w:color w:val="365F91"/>
              </w:rPr>
            </w:pPr>
            <w:r w:rsidRPr="004041FF">
              <w:rPr>
                <w:rFonts w:ascii="Arial" w:hAnsi="Arial" w:cs="Arial"/>
                <w:color w:val="FF0000"/>
              </w:rPr>
              <w:t>Customer</w:t>
            </w:r>
            <w:r w:rsidR="00F90284" w:rsidRPr="004041FF">
              <w:rPr>
                <w:rFonts w:ascii="Arial" w:hAnsi="Arial" w:cs="Arial"/>
                <w:color w:val="365F91"/>
              </w:rPr>
              <w:t xml:space="preserve"> / </w:t>
            </w:r>
            <w:r w:rsidR="007B7D12" w:rsidRPr="009C3C93">
              <w:rPr>
                <w:rFonts w:ascii="Arial" w:hAnsi="Arial" w:cs="Arial"/>
                <w:color w:val="FFC000" w:themeColor="accent4"/>
              </w:rPr>
              <w:t>Wholesaler</w:t>
            </w:r>
            <w:r w:rsidR="007B7D12" w:rsidRPr="004041FF" w:rsidDel="007B7D12">
              <w:rPr>
                <w:rFonts w:ascii="Arial" w:hAnsi="Arial" w:cs="Arial"/>
                <w:color w:val="365F91"/>
              </w:rPr>
              <w:t xml:space="preserve"> </w:t>
            </w:r>
            <w:r w:rsidR="007B7D12">
              <w:rPr>
                <w:rFonts w:ascii="Arial" w:hAnsi="Arial" w:cs="Arial"/>
                <w:color w:val="365F91"/>
              </w:rPr>
              <w:t>/</w:t>
            </w:r>
            <w:r w:rsidR="00F90284" w:rsidRPr="004041FF">
              <w:rPr>
                <w:rFonts w:ascii="Arial" w:hAnsi="Arial" w:cs="Arial"/>
              </w:rPr>
              <w:t>Distributor</w:t>
            </w:r>
          </w:p>
        </w:tc>
      </w:tr>
      <w:tr w:rsidR="00A63E60" w:rsidRPr="00162A19" w14:paraId="42E2B078" w14:textId="77777777" w:rsidTr="00AD5C38">
        <w:tc>
          <w:tcPr>
            <w:tcW w:w="876" w:type="dxa"/>
          </w:tcPr>
          <w:p w14:paraId="5150ED33" w14:textId="77777777" w:rsidR="00A63E60" w:rsidRPr="00162A19" w:rsidRDefault="00466F66" w:rsidP="008F0683">
            <w:pPr>
              <w:rPr>
                <w:rFonts w:ascii="Arial" w:hAnsi="Arial" w:cs="Arial"/>
              </w:rPr>
            </w:pPr>
            <w:r>
              <w:rPr>
                <w:rFonts w:ascii="Arial" w:hAnsi="Arial" w:cs="Arial"/>
              </w:rPr>
              <w:t>3</w:t>
            </w:r>
            <w:r w:rsidR="005E68F9" w:rsidRPr="00162A19">
              <w:rPr>
                <w:rFonts w:ascii="Arial" w:hAnsi="Arial" w:cs="Arial"/>
              </w:rPr>
              <w:t>.2.6</w:t>
            </w:r>
          </w:p>
        </w:tc>
        <w:tc>
          <w:tcPr>
            <w:tcW w:w="6104" w:type="dxa"/>
          </w:tcPr>
          <w:p w14:paraId="28A897D1" w14:textId="77777777" w:rsidR="00082EAE" w:rsidRDefault="004D01B6" w:rsidP="008F0683">
            <w:pPr>
              <w:rPr>
                <w:rFonts w:ascii="Arial" w:hAnsi="Arial" w:cs="Arial"/>
                <w:i/>
                <w:color w:val="FF0000"/>
              </w:rPr>
            </w:pPr>
            <w:r>
              <w:rPr>
                <w:rFonts w:ascii="Arial" w:hAnsi="Arial" w:cs="Arial"/>
                <w:i/>
                <w:color w:val="FF0000"/>
              </w:rPr>
              <w:t>The</w:t>
            </w:r>
            <w:r w:rsidR="00082EAE" w:rsidRPr="00162A19">
              <w:rPr>
                <w:rFonts w:ascii="Arial" w:hAnsi="Arial" w:cs="Arial"/>
                <w:i/>
                <w:color w:val="FF0000"/>
              </w:rPr>
              <w:t xml:space="preserve"> operational protocol is that the supplier of the container </w:t>
            </w:r>
            <w:r w:rsidR="00082EAE" w:rsidRPr="00162A19">
              <w:rPr>
                <w:rFonts w:ascii="Arial" w:hAnsi="Arial" w:cs="Arial"/>
                <w:i/>
                <w:color w:val="FF0000"/>
                <w:u w:val="single"/>
              </w:rPr>
              <w:t>will</w:t>
            </w:r>
            <w:r w:rsidR="00082EAE" w:rsidRPr="00162A19">
              <w:rPr>
                <w:rFonts w:ascii="Arial" w:hAnsi="Arial" w:cs="Arial"/>
                <w:i/>
                <w:color w:val="FF0000"/>
              </w:rPr>
              <w:t xml:space="preserve"> also uplift the container.  However it is imperative that containers are not unduly put at risk and therefore any container perceived to be at risk should be uplifted for subsequent repatriation.  In addition any ‘stranded’ containers should also be uplifted.  A stranded container is one</w:t>
            </w:r>
            <w:r w:rsidR="000453CD">
              <w:rPr>
                <w:rFonts w:ascii="Arial" w:hAnsi="Arial" w:cs="Arial"/>
                <w:i/>
                <w:color w:val="FF0000"/>
              </w:rPr>
              <w:t xml:space="preserve"> that has </w:t>
            </w:r>
            <w:r w:rsidR="000453CD" w:rsidRPr="003709F0">
              <w:rPr>
                <w:rFonts w:ascii="Arial" w:hAnsi="Arial" w:cs="Arial"/>
                <w:i/>
                <w:color w:val="FF0000"/>
                <w:u w:val="single"/>
              </w:rPr>
              <w:t xml:space="preserve">no orange SIBA sticker </w:t>
            </w:r>
            <w:r w:rsidR="000453CD">
              <w:rPr>
                <w:rFonts w:ascii="Arial" w:hAnsi="Arial" w:cs="Arial"/>
                <w:i/>
                <w:color w:val="FF0000"/>
              </w:rPr>
              <w:t>and</w:t>
            </w:r>
            <w:r w:rsidR="00082EAE" w:rsidRPr="00162A19">
              <w:rPr>
                <w:rFonts w:ascii="Arial" w:hAnsi="Arial" w:cs="Arial"/>
                <w:i/>
                <w:color w:val="FF0000"/>
              </w:rPr>
              <w:t xml:space="preserve"> that has not been uplifted </w:t>
            </w:r>
            <w:r w:rsidR="0045465C">
              <w:rPr>
                <w:rFonts w:ascii="Arial" w:hAnsi="Arial" w:cs="Arial"/>
                <w:i/>
                <w:color w:val="FF0000"/>
              </w:rPr>
              <w:t xml:space="preserve">within </w:t>
            </w:r>
            <w:r w:rsidR="00082EAE" w:rsidRPr="00162A19">
              <w:rPr>
                <w:rFonts w:ascii="Arial" w:hAnsi="Arial" w:cs="Arial"/>
                <w:i/>
                <w:color w:val="FF0000"/>
              </w:rPr>
              <w:t xml:space="preserve">one month </w:t>
            </w:r>
            <w:r w:rsidR="0045465C">
              <w:rPr>
                <w:rFonts w:ascii="Arial" w:hAnsi="Arial" w:cs="Arial"/>
                <w:i/>
                <w:color w:val="FF0000"/>
              </w:rPr>
              <w:t>of</w:t>
            </w:r>
            <w:r w:rsidR="00082EAE" w:rsidRPr="00162A19">
              <w:rPr>
                <w:rFonts w:ascii="Arial" w:hAnsi="Arial" w:cs="Arial"/>
                <w:i/>
                <w:color w:val="FF0000"/>
              </w:rPr>
              <w:t xml:space="preserve"> the expiry of its best before date.</w:t>
            </w:r>
          </w:p>
          <w:p w14:paraId="66D5020B" w14:textId="77777777" w:rsidR="004D01B6" w:rsidRDefault="004D01B6" w:rsidP="008F0683">
            <w:pPr>
              <w:rPr>
                <w:rFonts w:ascii="Arial" w:hAnsi="Arial" w:cs="Arial"/>
                <w:i/>
                <w:color w:val="FF0000"/>
              </w:rPr>
            </w:pPr>
          </w:p>
          <w:p w14:paraId="14BC4707" w14:textId="77777777" w:rsidR="004D01B6" w:rsidRPr="00162A19" w:rsidRDefault="004D01B6" w:rsidP="008F0683">
            <w:pPr>
              <w:rPr>
                <w:rFonts w:ascii="Arial" w:hAnsi="Arial" w:cs="Arial"/>
                <w:i/>
                <w:color w:val="FF0000"/>
              </w:rPr>
            </w:pPr>
            <w:r>
              <w:rPr>
                <w:rFonts w:ascii="Arial" w:hAnsi="Arial" w:cs="Arial"/>
                <w:i/>
                <w:color w:val="FF0000"/>
              </w:rPr>
              <w:t>In cases where orders placed are more than 4 weeks apart arrangements must be made to collect empty containers between orders i.e. no containers should be left with the customer for more than 4 weeks.</w:t>
            </w:r>
          </w:p>
          <w:p w14:paraId="15FD81A8" w14:textId="77777777" w:rsidR="005E68F9" w:rsidRPr="00162A19" w:rsidRDefault="005E68F9" w:rsidP="00EC7296">
            <w:pPr>
              <w:rPr>
                <w:rFonts w:ascii="Arial" w:hAnsi="Arial" w:cs="Arial"/>
              </w:rPr>
            </w:pPr>
          </w:p>
        </w:tc>
        <w:tc>
          <w:tcPr>
            <w:tcW w:w="1417" w:type="dxa"/>
          </w:tcPr>
          <w:p w14:paraId="3963C0A8" w14:textId="77777777" w:rsidR="00A63E60" w:rsidRPr="004041FF" w:rsidRDefault="007B7D12" w:rsidP="00EC7296">
            <w:pPr>
              <w:rPr>
                <w:rFonts w:ascii="Arial" w:hAnsi="Arial" w:cs="Arial"/>
                <w:color w:val="365F91"/>
              </w:rPr>
            </w:pPr>
            <w:r w:rsidRPr="009C3C93">
              <w:rPr>
                <w:rFonts w:ascii="Arial" w:hAnsi="Arial" w:cs="Arial"/>
                <w:color w:val="FFC000" w:themeColor="accent4"/>
              </w:rPr>
              <w:t>Wholesaler</w:t>
            </w:r>
            <w:r w:rsidRPr="004041FF" w:rsidDel="007B7D12">
              <w:rPr>
                <w:rFonts w:ascii="Arial" w:hAnsi="Arial" w:cs="Arial"/>
                <w:color w:val="365F91"/>
              </w:rPr>
              <w:t xml:space="preserve"> </w:t>
            </w:r>
            <w:r>
              <w:rPr>
                <w:rFonts w:ascii="Arial" w:hAnsi="Arial" w:cs="Arial"/>
                <w:color w:val="365F91"/>
              </w:rPr>
              <w:t>/</w:t>
            </w:r>
            <w:r w:rsidR="00F90284" w:rsidRPr="004041FF">
              <w:rPr>
                <w:rFonts w:ascii="Arial" w:hAnsi="Arial" w:cs="Arial"/>
              </w:rPr>
              <w:t>Distributor</w:t>
            </w:r>
          </w:p>
        </w:tc>
      </w:tr>
      <w:tr w:rsidR="00EC7296" w:rsidRPr="00162A19" w14:paraId="6F00D86D" w14:textId="77777777" w:rsidTr="00AD5C38">
        <w:tc>
          <w:tcPr>
            <w:tcW w:w="876" w:type="dxa"/>
          </w:tcPr>
          <w:p w14:paraId="0D98B15B" w14:textId="77777777" w:rsidR="00EC7296" w:rsidRPr="00162A19" w:rsidRDefault="00EC7296" w:rsidP="008F0683">
            <w:pPr>
              <w:rPr>
                <w:rFonts w:ascii="Arial" w:hAnsi="Arial" w:cs="Arial"/>
              </w:rPr>
            </w:pPr>
            <w:r w:rsidRPr="00162A19">
              <w:rPr>
                <w:rFonts w:ascii="Arial" w:hAnsi="Arial" w:cs="Arial"/>
              </w:rPr>
              <w:t>3.2.7</w:t>
            </w:r>
          </w:p>
        </w:tc>
        <w:tc>
          <w:tcPr>
            <w:tcW w:w="6104" w:type="dxa"/>
          </w:tcPr>
          <w:p w14:paraId="35D8A7A8" w14:textId="77777777" w:rsidR="00EC7296" w:rsidRPr="00162A19" w:rsidRDefault="00EC7296" w:rsidP="00B66654">
            <w:pPr>
              <w:rPr>
                <w:rFonts w:ascii="Arial" w:hAnsi="Arial" w:cs="Arial"/>
                <w:i/>
                <w:color w:val="FF0000"/>
              </w:rPr>
            </w:pPr>
            <w:r w:rsidRPr="00162A19">
              <w:rPr>
                <w:rFonts w:ascii="Arial" w:hAnsi="Arial" w:cs="Arial"/>
                <w:i/>
                <w:color w:val="FF0000"/>
              </w:rPr>
              <w:t xml:space="preserve">Containers with SIBA orange stickers should not be collected and SIBA members </w:t>
            </w:r>
            <w:r w:rsidRPr="00162A19">
              <w:rPr>
                <w:rFonts w:ascii="Arial" w:hAnsi="Arial" w:cs="Arial"/>
                <w:i/>
                <w:color w:val="FF0000"/>
                <w:u w:val="single"/>
              </w:rPr>
              <w:t>will</w:t>
            </w:r>
            <w:r w:rsidRPr="00162A19">
              <w:rPr>
                <w:rFonts w:ascii="Arial" w:hAnsi="Arial" w:cs="Arial"/>
                <w:i/>
                <w:color w:val="FF0000"/>
              </w:rPr>
              <w:t xml:space="preserve"> only put orange stickers on containers that they own and arrange for them to be collected.</w:t>
            </w:r>
            <w:r w:rsidR="004F4756">
              <w:rPr>
                <w:rFonts w:ascii="Arial" w:hAnsi="Arial" w:cs="Arial"/>
                <w:i/>
                <w:color w:val="FF0000"/>
              </w:rPr>
              <w:t xml:space="preserve">  SIBA members must ensure that</w:t>
            </w:r>
            <w:r w:rsidR="000F0B30">
              <w:rPr>
                <w:rFonts w:ascii="Arial" w:hAnsi="Arial" w:cs="Arial"/>
                <w:i/>
                <w:color w:val="FF0000"/>
              </w:rPr>
              <w:t xml:space="preserve"> they </w:t>
            </w:r>
            <w:r w:rsidR="004F4756">
              <w:rPr>
                <w:rFonts w:ascii="Arial" w:hAnsi="Arial" w:cs="Arial"/>
                <w:i/>
                <w:color w:val="FF0000"/>
              </w:rPr>
              <w:t xml:space="preserve">uplift containers within </w:t>
            </w:r>
            <w:r w:rsidR="007B7D12">
              <w:rPr>
                <w:rFonts w:ascii="Arial" w:hAnsi="Arial" w:cs="Arial"/>
                <w:i/>
                <w:color w:val="FF0000"/>
              </w:rPr>
              <w:t>4</w:t>
            </w:r>
            <w:r w:rsidR="004F4756">
              <w:rPr>
                <w:rFonts w:ascii="Arial" w:hAnsi="Arial" w:cs="Arial"/>
                <w:i/>
                <w:color w:val="FF0000"/>
              </w:rPr>
              <w:t xml:space="preserve"> weeks of delivery.</w:t>
            </w:r>
          </w:p>
        </w:tc>
        <w:tc>
          <w:tcPr>
            <w:tcW w:w="1417" w:type="dxa"/>
          </w:tcPr>
          <w:p w14:paraId="53A4A954" w14:textId="77777777" w:rsidR="00EC7296" w:rsidRPr="00845ABB" w:rsidRDefault="00EC7296" w:rsidP="005E68F9">
            <w:pPr>
              <w:rPr>
                <w:rFonts w:ascii="Arial" w:hAnsi="Arial" w:cs="Arial"/>
                <w:color w:val="FF6600"/>
              </w:rPr>
            </w:pPr>
            <w:r w:rsidRPr="00845ABB">
              <w:rPr>
                <w:rFonts w:ascii="Arial" w:hAnsi="Arial" w:cs="Arial"/>
                <w:color w:val="FF6600"/>
              </w:rPr>
              <w:t>SIBA</w:t>
            </w:r>
          </w:p>
        </w:tc>
      </w:tr>
    </w:tbl>
    <w:p w14:paraId="0E7BB06E" w14:textId="77777777" w:rsidR="00845ABB" w:rsidRDefault="00845ABB"/>
    <w:tbl>
      <w:tblPr>
        <w:tblW w:w="8397" w:type="dxa"/>
        <w:tblInd w:w="108" w:type="dxa"/>
        <w:tblLook w:val="01E0" w:firstRow="1" w:lastRow="1" w:firstColumn="1" w:lastColumn="1" w:noHBand="0" w:noVBand="0"/>
      </w:tblPr>
      <w:tblGrid>
        <w:gridCol w:w="884"/>
        <w:gridCol w:w="6096"/>
        <w:gridCol w:w="1417"/>
      </w:tblGrid>
      <w:tr w:rsidR="00A63E60" w:rsidRPr="00162A19" w14:paraId="497C6BD5" w14:textId="77777777" w:rsidTr="00AD5C38">
        <w:tc>
          <w:tcPr>
            <w:tcW w:w="884" w:type="dxa"/>
          </w:tcPr>
          <w:p w14:paraId="3A2C35EA" w14:textId="77777777" w:rsidR="00A63E60" w:rsidRPr="00162A19" w:rsidRDefault="005E68F9" w:rsidP="008F0683">
            <w:pPr>
              <w:rPr>
                <w:rFonts w:ascii="Arial" w:hAnsi="Arial" w:cs="Arial"/>
              </w:rPr>
            </w:pPr>
            <w:r w:rsidRPr="00162A19">
              <w:rPr>
                <w:rFonts w:ascii="Arial" w:hAnsi="Arial" w:cs="Arial"/>
              </w:rPr>
              <w:t>3.2.</w:t>
            </w:r>
            <w:r w:rsidR="00EC7296" w:rsidRPr="00162A19">
              <w:rPr>
                <w:rFonts w:ascii="Arial" w:hAnsi="Arial" w:cs="Arial"/>
              </w:rPr>
              <w:t>8</w:t>
            </w:r>
          </w:p>
        </w:tc>
        <w:tc>
          <w:tcPr>
            <w:tcW w:w="6096" w:type="dxa"/>
          </w:tcPr>
          <w:p w14:paraId="4D1D3690" w14:textId="77777777" w:rsidR="00A63E60" w:rsidRPr="00162A19" w:rsidRDefault="007E0E86" w:rsidP="008F0683">
            <w:pPr>
              <w:rPr>
                <w:rFonts w:ascii="Arial" w:hAnsi="Arial" w:cs="Arial"/>
              </w:rPr>
            </w:pPr>
            <w:r w:rsidRPr="00162A19">
              <w:rPr>
                <w:rFonts w:ascii="Arial" w:hAnsi="Arial" w:cs="Arial"/>
              </w:rPr>
              <w:t>The crew should accurately count the number of empty containers by size being uplifted and record these on the delivery note.  The number of empties uplifted should be broadly in line with that advised by the customer at the point of order capture (</w:t>
            </w:r>
            <w:r w:rsidR="007B7D12">
              <w:rPr>
                <w:rFonts w:ascii="Arial" w:hAnsi="Arial" w:cs="Arial"/>
              </w:rPr>
              <w:t>recorded</w:t>
            </w:r>
            <w:r w:rsidRPr="00162A19">
              <w:rPr>
                <w:rFonts w:ascii="Arial" w:hAnsi="Arial" w:cs="Arial"/>
              </w:rPr>
              <w:t xml:space="preserve"> on the delivery documentation) – any significant variation should be followed up with the customer.  Care should be taken to ensure that container sizes are noted correctly and that the entry on the delivery note is clearly legible to allow subsequent accurate entry for post-delivery confirmation.</w:t>
            </w:r>
          </w:p>
          <w:p w14:paraId="74C30302" w14:textId="77777777" w:rsidR="005E68F9" w:rsidRPr="00162A19" w:rsidRDefault="005E68F9" w:rsidP="008F0683">
            <w:pPr>
              <w:rPr>
                <w:rFonts w:ascii="Arial" w:hAnsi="Arial" w:cs="Arial"/>
              </w:rPr>
            </w:pPr>
          </w:p>
        </w:tc>
        <w:tc>
          <w:tcPr>
            <w:tcW w:w="1417" w:type="dxa"/>
          </w:tcPr>
          <w:p w14:paraId="7857559D" w14:textId="77777777" w:rsidR="00A63E60" w:rsidRPr="004041FF" w:rsidRDefault="007B7D12" w:rsidP="008F0683">
            <w:pPr>
              <w:rPr>
                <w:rFonts w:ascii="Arial" w:hAnsi="Arial" w:cs="Arial"/>
                <w:color w:val="365F91"/>
              </w:rPr>
            </w:pPr>
            <w:r w:rsidRPr="009C3C93">
              <w:rPr>
                <w:rFonts w:ascii="Arial" w:hAnsi="Arial" w:cs="Arial"/>
                <w:color w:val="FFC000" w:themeColor="accent4"/>
              </w:rPr>
              <w:t>Wholesaler</w:t>
            </w:r>
            <w:r w:rsidRPr="004041FF" w:rsidDel="007B7D12">
              <w:rPr>
                <w:rFonts w:ascii="Arial" w:hAnsi="Arial" w:cs="Arial"/>
                <w:color w:val="365F91"/>
              </w:rPr>
              <w:t xml:space="preserve"> </w:t>
            </w:r>
            <w:r>
              <w:rPr>
                <w:rFonts w:ascii="Arial" w:hAnsi="Arial" w:cs="Arial"/>
                <w:color w:val="365F91"/>
              </w:rPr>
              <w:t>/</w:t>
            </w:r>
            <w:r w:rsidR="00F90284" w:rsidRPr="00845ABB">
              <w:rPr>
                <w:rFonts w:ascii="Arial" w:hAnsi="Arial" w:cs="Arial"/>
              </w:rPr>
              <w:t>Distributor</w:t>
            </w:r>
            <w:r w:rsidR="00F90284" w:rsidRPr="004041FF">
              <w:rPr>
                <w:rFonts w:ascii="Arial" w:hAnsi="Arial" w:cs="Arial"/>
                <w:color w:val="365F91"/>
              </w:rPr>
              <w:t xml:space="preserve"> </w:t>
            </w:r>
          </w:p>
        </w:tc>
      </w:tr>
      <w:tr w:rsidR="00A63E60" w:rsidRPr="00162A19" w14:paraId="7CB3AF13" w14:textId="77777777" w:rsidTr="00AD5C38">
        <w:tc>
          <w:tcPr>
            <w:tcW w:w="884" w:type="dxa"/>
          </w:tcPr>
          <w:p w14:paraId="4541B7B3" w14:textId="77777777" w:rsidR="00A63E60" w:rsidRPr="00162A19" w:rsidRDefault="005E68F9" w:rsidP="008F0683">
            <w:pPr>
              <w:rPr>
                <w:rFonts w:ascii="Arial" w:hAnsi="Arial" w:cs="Arial"/>
              </w:rPr>
            </w:pPr>
            <w:r w:rsidRPr="00162A19">
              <w:rPr>
                <w:rFonts w:ascii="Arial" w:hAnsi="Arial" w:cs="Arial"/>
              </w:rPr>
              <w:t>3.2.</w:t>
            </w:r>
            <w:r w:rsidR="00EC7296" w:rsidRPr="00162A19">
              <w:rPr>
                <w:rFonts w:ascii="Arial" w:hAnsi="Arial" w:cs="Arial"/>
              </w:rPr>
              <w:t>9</w:t>
            </w:r>
          </w:p>
        </w:tc>
        <w:tc>
          <w:tcPr>
            <w:tcW w:w="6096" w:type="dxa"/>
          </w:tcPr>
          <w:p w14:paraId="05312865" w14:textId="77777777" w:rsidR="005E68F9" w:rsidRPr="00162A19" w:rsidRDefault="007E0E86" w:rsidP="008F0683">
            <w:pPr>
              <w:rPr>
                <w:rFonts w:ascii="Arial" w:hAnsi="Arial" w:cs="Arial"/>
              </w:rPr>
            </w:pPr>
            <w:r w:rsidRPr="00162A19">
              <w:rPr>
                <w:rFonts w:ascii="Arial" w:hAnsi="Arial" w:cs="Arial"/>
              </w:rPr>
              <w:t xml:space="preserve">The customer should sign the delivery note for both the full goods delivered and the empties uplifted and should clearly understand the importance of the accuracy of empties information in relation to the terms and conditions of sale.  If for any reason all of the containers available for uplift cannot be taken then this </w:t>
            </w:r>
            <w:r w:rsidRPr="00162A19">
              <w:rPr>
                <w:rFonts w:ascii="Arial" w:hAnsi="Arial" w:cs="Arial"/>
                <w:u w:val="single"/>
              </w:rPr>
              <w:lastRenderedPageBreak/>
              <w:t>must</w:t>
            </w:r>
            <w:r w:rsidRPr="00162A19">
              <w:rPr>
                <w:rFonts w:ascii="Arial" w:hAnsi="Arial" w:cs="Arial"/>
              </w:rPr>
              <w:t xml:space="preserve"> be clearly annotated on the delivery note for review at crew debrief.</w:t>
            </w:r>
          </w:p>
          <w:p w14:paraId="49E7606A" w14:textId="77777777" w:rsidR="00EC7296" w:rsidRPr="00162A19" w:rsidRDefault="00EC7296" w:rsidP="008F0683">
            <w:pPr>
              <w:rPr>
                <w:rFonts w:ascii="Arial" w:hAnsi="Arial" w:cs="Arial"/>
              </w:rPr>
            </w:pPr>
          </w:p>
          <w:p w14:paraId="4C6AA56A" w14:textId="77777777" w:rsidR="00A63E60" w:rsidRPr="00162A19" w:rsidRDefault="007E0E86" w:rsidP="008F0683">
            <w:pPr>
              <w:rPr>
                <w:rFonts w:ascii="Arial" w:hAnsi="Arial" w:cs="Arial"/>
              </w:rPr>
            </w:pPr>
            <w:r w:rsidRPr="00162A19">
              <w:rPr>
                <w:rFonts w:ascii="Arial" w:hAnsi="Arial" w:cs="Arial"/>
              </w:rPr>
              <w:t>The document should allow for the customer to specifically sign for the returns in addition to the fulls delivered.</w:t>
            </w:r>
          </w:p>
          <w:p w14:paraId="3258A45B" w14:textId="77777777" w:rsidR="005E68F9" w:rsidRPr="00162A19" w:rsidRDefault="005E68F9" w:rsidP="008F0683">
            <w:pPr>
              <w:rPr>
                <w:rFonts w:ascii="Arial" w:hAnsi="Arial" w:cs="Arial"/>
              </w:rPr>
            </w:pPr>
          </w:p>
        </w:tc>
        <w:tc>
          <w:tcPr>
            <w:tcW w:w="1417" w:type="dxa"/>
          </w:tcPr>
          <w:p w14:paraId="0DA61087" w14:textId="77777777" w:rsidR="005E68F9" w:rsidRPr="00845ABB" w:rsidRDefault="005E68F9" w:rsidP="008F0683">
            <w:pPr>
              <w:rPr>
                <w:rFonts w:ascii="Arial" w:hAnsi="Arial" w:cs="Arial"/>
                <w:color w:val="FF0000"/>
              </w:rPr>
            </w:pPr>
            <w:r w:rsidRPr="00845ABB">
              <w:rPr>
                <w:rFonts w:ascii="Arial" w:hAnsi="Arial" w:cs="Arial"/>
                <w:color w:val="FF0000"/>
              </w:rPr>
              <w:lastRenderedPageBreak/>
              <w:t>Customer</w:t>
            </w:r>
            <w:r w:rsidR="00EC7296" w:rsidRPr="00845ABB">
              <w:rPr>
                <w:rFonts w:ascii="Arial" w:hAnsi="Arial" w:cs="Arial"/>
                <w:color w:val="FF0000"/>
              </w:rPr>
              <w:br/>
            </w:r>
            <w:r w:rsidR="00EC7296" w:rsidRPr="00845ABB">
              <w:rPr>
                <w:rFonts w:ascii="Arial" w:hAnsi="Arial" w:cs="Arial"/>
                <w:color w:val="FF0000"/>
              </w:rPr>
              <w:br/>
            </w:r>
            <w:r w:rsidR="00EC7296" w:rsidRPr="00845ABB">
              <w:rPr>
                <w:rFonts w:ascii="Arial" w:hAnsi="Arial" w:cs="Arial"/>
                <w:color w:val="FF0000"/>
              </w:rPr>
              <w:br/>
            </w:r>
            <w:r w:rsidR="00EC7296" w:rsidRPr="00845ABB">
              <w:rPr>
                <w:rFonts w:ascii="Arial" w:hAnsi="Arial" w:cs="Arial"/>
                <w:color w:val="FF0000"/>
              </w:rPr>
              <w:br/>
            </w:r>
            <w:r w:rsidR="0045465C">
              <w:rPr>
                <w:rFonts w:ascii="Arial" w:hAnsi="Arial" w:cs="Arial"/>
              </w:rPr>
              <w:t>Distributor</w:t>
            </w:r>
            <w:r w:rsidR="00EC7296" w:rsidRPr="00845ABB">
              <w:rPr>
                <w:rFonts w:ascii="Arial" w:hAnsi="Arial" w:cs="Arial"/>
                <w:color w:val="FF0000"/>
              </w:rPr>
              <w:br/>
            </w:r>
            <w:r w:rsidR="00EC7296" w:rsidRPr="00845ABB">
              <w:rPr>
                <w:rFonts w:ascii="Arial" w:hAnsi="Arial" w:cs="Arial"/>
                <w:color w:val="FF0000"/>
              </w:rPr>
              <w:br/>
            </w:r>
            <w:r w:rsidR="00EC7296" w:rsidRPr="00845ABB">
              <w:rPr>
                <w:rFonts w:ascii="Arial" w:hAnsi="Arial" w:cs="Arial"/>
                <w:color w:val="FF0000"/>
              </w:rPr>
              <w:lastRenderedPageBreak/>
              <w:br/>
            </w:r>
          </w:p>
          <w:p w14:paraId="36D4B9E0" w14:textId="77777777" w:rsidR="00EC7296" w:rsidRPr="004041FF" w:rsidRDefault="00EC7296" w:rsidP="008F0683">
            <w:pPr>
              <w:rPr>
                <w:rFonts w:ascii="Arial" w:hAnsi="Arial" w:cs="Arial"/>
                <w:color w:val="365F91"/>
              </w:rPr>
            </w:pPr>
          </w:p>
          <w:p w14:paraId="19EB8E02" w14:textId="77777777" w:rsidR="005E68F9" w:rsidRPr="004041FF" w:rsidRDefault="007B7D12" w:rsidP="008F0683">
            <w:pPr>
              <w:rPr>
                <w:rFonts w:ascii="Arial" w:hAnsi="Arial" w:cs="Arial"/>
                <w:color w:val="365F91"/>
              </w:rPr>
            </w:pPr>
            <w:r w:rsidRPr="009C3C93">
              <w:rPr>
                <w:rFonts w:ascii="Arial" w:hAnsi="Arial" w:cs="Arial"/>
                <w:color w:val="FFC000" w:themeColor="accent4"/>
              </w:rPr>
              <w:t>Wholesaler</w:t>
            </w:r>
            <w:r w:rsidRPr="004041FF" w:rsidDel="007B7D12">
              <w:rPr>
                <w:rFonts w:ascii="Arial" w:hAnsi="Arial" w:cs="Arial"/>
                <w:color w:val="365F91"/>
              </w:rPr>
              <w:t xml:space="preserve"> </w:t>
            </w:r>
            <w:r>
              <w:rPr>
                <w:rFonts w:ascii="Arial" w:hAnsi="Arial" w:cs="Arial"/>
                <w:color w:val="365F91"/>
              </w:rPr>
              <w:t>/</w:t>
            </w:r>
            <w:r w:rsidR="00F90284" w:rsidRPr="00845ABB">
              <w:rPr>
                <w:rFonts w:ascii="Arial" w:hAnsi="Arial" w:cs="Arial"/>
              </w:rPr>
              <w:t>Distributor</w:t>
            </w:r>
          </w:p>
        </w:tc>
      </w:tr>
      <w:tr w:rsidR="00A63E60" w:rsidRPr="00162A19" w14:paraId="6881583A" w14:textId="77777777" w:rsidTr="00AD5C38">
        <w:tc>
          <w:tcPr>
            <w:tcW w:w="884" w:type="dxa"/>
          </w:tcPr>
          <w:p w14:paraId="14506FA1" w14:textId="77777777" w:rsidR="00A63E60" w:rsidRPr="00162A19" w:rsidRDefault="005E68F9" w:rsidP="008F0683">
            <w:pPr>
              <w:rPr>
                <w:rFonts w:ascii="Arial" w:hAnsi="Arial" w:cs="Arial"/>
              </w:rPr>
            </w:pPr>
            <w:r w:rsidRPr="00162A19">
              <w:rPr>
                <w:rFonts w:ascii="Arial" w:hAnsi="Arial" w:cs="Arial"/>
              </w:rPr>
              <w:lastRenderedPageBreak/>
              <w:t>3.2.</w:t>
            </w:r>
            <w:r w:rsidR="00EC7296" w:rsidRPr="00162A19">
              <w:rPr>
                <w:rFonts w:ascii="Arial" w:hAnsi="Arial" w:cs="Arial"/>
              </w:rPr>
              <w:t>10</w:t>
            </w:r>
          </w:p>
        </w:tc>
        <w:tc>
          <w:tcPr>
            <w:tcW w:w="6096" w:type="dxa"/>
          </w:tcPr>
          <w:p w14:paraId="6CD7338D" w14:textId="77777777" w:rsidR="00A63E60" w:rsidRPr="00162A19" w:rsidRDefault="007E0E86" w:rsidP="008F0683">
            <w:pPr>
              <w:rPr>
                <w:rFonts w:ascii="Arial" w:hAnsi="Arial" w:cs="Arial"/>
              </w:rPr>
            </w:pPr>
            <w:r w:rsidRPr="00162A19">
              <w:rPr>
                <w:rFonts w:ascii="Arial" w:hAnsi="Arial" w:cs="Arial"/>
              </w:rPr>
              <w:t xml:space="preserve">Each outlet should be visited at least twice yearly by a company representative who </w:t>
            </w:r>
            <w:r w:rsidRPr="00162A19">
              <w:rPr>
                <w:rFonts w:ascii="Arial" w:hAnsi="Arial" w:cs="Arial"/>
                <w:u w:val="single"/>
              </w:rPr>
              <w:t>will</w:t>
            </w:r>
            <w:r w:rsidRPr="00162A19">
              <w:rPr>
                <w:rFonts w:ascii="Arial" w:hAnsi="Arial" w:cs="Arial"/>
              </w:rPr>
              <w:t xml:space="preserve"> validate the container balance and the security of the area used for the storage of containers.</w:t>
            </w:r>
          </w:p>
          <w:p w14:paraId="16E18DAE" w14:textId="77777777" w:rsidR="005E68F9" w:rsidRPr="00162A19" w:rsidRDefault="005E68F9" w:rsidP="008F0683">
            <w:pPr>
              <w:rPr>
                <w:rFonts w:ascii="Arial" w:hAnsi="Arial" w:cs="Arial"/>
              </w:rPr>
            </w:pPr>
          </w:p>
        </w:tc>
        <w:tc>
          <w:tcPr>
            <w:tcW w:w="1417" w:type="dxa"/>
          </w:tcPr>
          <w:p w14:paraId="6604FD96" w14:textId="77777777" w:rsidR="005E68F9" w:rsidRPr="00EC3D48" w:rsidRDefault="007B7D12" w:rsidP="008F0683">
            <w:pPr>
              <w:rPr>
                <w:rFonts w:ascii="Arial" w:hAnsi="Arial" w:cs="Arial"/>
                <w:color w:val="00FF00"/>
              </w:rPr>
            </w:pPr>
            <w:r w:rsidRPr="009C3C93">
              <w:rPr>
                <w:rFonts w:ascii="Arial" w:hAnsi="Arial" w:cs="Arial"/>
                <w:color w:val="FFC000" w:themeColor="accent4"/>
              </w:rPr>
              <w:t>Wholesaler</w:t>
            </w:r>
            <w:r w:rsidRPr="007F6DA2">
              <w:rPr>
                <w:rFonts w:ascii="Arial" w:hAnsi="Arial" w:cs="Arial"/>
                <w:color w:val="365F91"/>
              </w:rPr>
              <w:t xml:space="preserve"> </w:t>
            </w:r>
            <w:r w:rsidRPr="009C3C93">
              <w:rPr>
                <w:rFonts w:ascii="Arial" w:hAnsi="Arial" w:cs="Arial"/>
                <w:color w:val="00FF00"/>
              </w:rPr>
              <w:t>/</w:t>
            </w:r>
            <w:r w:rsidRPr="007F6DA2">
              <w:rPr>
                <w:rFonts w:ascii="Arial" w:hAnsi="Arial" w:cs="Arial"/>
                <w:color w:val="365F91"/>
              </w:rPr>
              <w:t xml:space="preserve"> </w:t>
            </w:r>
            <w:r w:rsidRPr="007F6DA2">
              <w:rPr>
                <w:rFonts w:ascii="Arial" w:hAnsi="Arial" w:cs="Arial"/>
                <w:color w:val="00FF00"/>
              </w:rPr>
              <w:t>MR</w:t>
            </w:r>
          </w:p>
        </w:tc>
      </w:tr>
      <w:tr w:rsidR="00A63E60" w:rsidRPr="00162A19" w14:paraId="5239FC1C" w14:textId="77777777" w:rsidTr="00AD5C38">
        <w:tc>
          <w:tcPr>
            <w:tcW w:w="884" w:type="dxa"/>
          </w:tcPr>
          <w:p w14:paraId="4522A91F" w14:textId="77777777" w:rsidR="00A63E60" w:rsidRPr="00162A19" w:rsidRDefault="005E68F9" w:rsidP="008F0683">
            <w:pPr>
              <w:rPr>
                <w:rFonts w:ascii="Arial" w:hAnsi="Arial" w:cs="Arial"/>
              </w:rPr>
            </w:pPr>
            <w:r w:rsidRPr="00162A19">
              <w:rPr>
                <w:rFonts w:ascii="Arial" w:hAnsi="Arial" w:cs="Arial"/>
              </w:rPr>
              <w:t>3.2.1</w:t>
            </w:r>
            <w:r w:rsidR="00EC7296" w:rsidRPr="00162A19">
              <w:rPr>
                <w:rFonts w:ascii="Arial" w:hAnsi="Arial" w:cs="Arial"/>
              </w:rPr>
              <w:t>1</w:t>
            </w:r>
          </w:p>
        </w:tc>
        <w:tc>
          <w:tcPr>
            <w:tcW w:w="6096" w:type="dxa"/>
          </w:tcPr>
          <w:p w14:paraId="5DBEF45C" w14:textId="77777777" w:rsidR="00A63E60" w:rsidRPr="00162A19" w:rsidRDefault="007E0E86" w:rsidP="008F0683">
            <w:pPr>
              <w:rPr>
                <w:rFonts w:ascii="Arial" w:hAnsi="Arial" w:cs="Arial"/>
                <w:i/>
                <w:color w:val="FF0000"/>
              </w:rPr>
            </w:pPr>
            <w:r w:rsidRPr="00162A19">
              <w:rPr>
                <w:rFonts w:ascii="Arial" w:hAnsi="Arial" w:cs="Arial"/>
                <w:i/>
                <w:color w:val="FF0000"/>
              </w:rPr>
              <w:t xml:space="preserve">Where the supply arrangements change from one </w:t>
            </w:r>
            <w:r w:rsidR="00EC7296" w:rsidRPr="00162A19">
              <w:rPr>
                <w:rFonts w:ascii="Arial" w:hAnsi="Arial" w:cs="Arial"/>
                <w:i/>
                <w:color w:val="FF0000"/>
              </w:rPr>
              <w:t xml:space="preserve">supplier / </w:t>
            </w:r>
            <w:r w:rsidRPr="00162A19">
              <w:rPr>
                <w:rFonts w:ascii="Arial" w:hAnsi="Arial" w:cs="Arial"/>
                <w:i/>
                <w:color w:val="FF0000"/>
              </w:rPr>
              <w:t xml:space="preserve">distributor to another, the incoming distributor </w:t>
            </w:r>
            <w:r w:rsidRPr="00162A19">
              <w:rPr>
                <w:rFonts w:ascii="Arial" w:hAnsi="Arial" w:cs="Arial"/>
                <w:i/>
                <w:color w:val="FF0000"/>
                <w:u w:val="single"/>
              </w:rPr>
              <w:t>will</w:t>
            </w:r>
            <w:r w:rsidRPr="00162A19">
              <w:rPr>
                <w:rFonts w:ascii="Arial" w:hAnsi="Arial" w:cs="Arial"/>
                <w:i/>
                <w:color w:val="FF0000"/>
              </w:rPr>
              <w:t xml:space="preserve"> be responsible for the uplift of all outstanding empties relating to supply by the outgoing distributor.  The outgoing distributor is responsible for ensuring that all available empties are cleared at the final delivery.</w:t>
            </w:r>
          </w:p>
          <w:p w14:paraId="01B14F0F" w14:textId="77777777" w:rsidR="005E68F9" w:rsidRPr="00162A19" w:rsidRDefault="005E68F9" w:rsidP="008F0683">
            <w:pPr>
              <w:rPr>
                <w:rFonts w:ascii="Arial" w:hAnsi="Arial" w:cs="Arial"/>
              </w:rPr>
            </w:pPr>
          </w:p>
        </w:tc>
        <w:tc>
          <w:tcPr>
            <w:tcW w:w="1417" w:type="dxa"/>
          </w:tcPr>
          <w:p w14:paraId="0A329991" w14:textId="77777777" w:rsidR="005E68F9" w:rsidRPr="004041FF" w:rsidRDefault="007B7D12" w:rsidP="008F0683">
            <w:pPr>
              <w:rPr>
                <w:rFonts w:ascii="Arial" w:hAnsi="Arial" w:cs="Arial"/>
                <w:color w:val="365F91"/>
              </w:rPr>
            </w:pPr>
            <w:r w:rsidRPr="009C3C93">
              <w:rPr>
                <w:rFonts w:ascii="Arial" w:hAnsi="Arial" w:cs="Arial"/>
                <w:color w:val="FFC000" w:themeColor="accent4"/>
              </w:rPr>
              <w:t>Wholesaler</w:t>
            </w:r>
            <w:r w:rsidRPr="004041FF" w:rsidDel="007B7D12">
              <w:rPr>
                <w:rFonts w:ascii="Arial" w:hAnsi="Arial" w:cs="Arial"/>
                <w:color w:val="365F91"/>
              </w:rPr>
              <w:t xml:space="preserve"> </w:t>
            </w:r>
            <w:r>
              <w:rPr>
                <w:rFonts w:ascii="Arial" w:hAnsi="Arial" w:cs="Arial"/>
                <w:color w:val="365F91"/>
              </w:rPr>
              <w:t>/</w:t>
            </w:r>
            <w:r w:rsidR="00F90284" w:rsidRPr="00EC3D48">
              <w:rPr>
                <w:rFonts w:ascii="Arial" w:hAnsi="Arial" w:cs="Arial"/>
              </w:rPr>
              <w:t>Distributor</w:t>
            </w:r>
          </w:p>
        </w:tc>
      </w:tr>
      <w:tr w:rsidR="00A63E60" w:rsidRPr="00162A19" w14:paraId="4506BA5E" w14:textId="77777777" w:rsidTr="00AD5C38">
        <w:tc>
          <w:tcPr>
            <w:tcW w:w="884" w:type="dxa"/>
          </w:tcPr>
          <w:p w14:paraId="1589A3FE" w14:textId="77777777" w:rsidR="00A63E60" w:rsidRPr="00162A19" w:rsidRDefault="005E68F9" w:rsidP="008F0683">
            <w:pPr>
              <w:rPr>
                <w:rFonts w:ascii="Arial" w:hAnsi="Arial" w:cs="Arial"/>
              </w:rPr>
            </w:pPr>
            <w:r w:rsidRPr="00162A19">
              <w:rPr>
                <w:rFonts w:ascii="Arial" w:hAnsi="Arial" w:cs="Arial"/>
              </w:rPr>
              <w:t>3.2.1</w:t>
            </w:r>
            <w:r w:rsidR="00EC7296" w:rsidRPr="00162A19">
              <w:rPr>
                <w:rFonts w:ascii="Arial" w:hAnsi="Arial" w:cs="Arial"/>
              </w:rPr>
              <w:t>2</w:t>
            </w:r>
          </w:p>
        </w:tc>
        <w:tc>
          <w:tcPr>
            <w:tcW w:w="6096" w:type="dxa"/>
          </w:tcPr>
          <w:p w14:paraId="5C650C0E" w14:textId="77777777" w:rsidR="00A63E60" w:rsidRPr="00162A19" w:rsidRDefault="007E0E86" w:rsidP="008F0683">
            <w:pPr>
              <w:rPr>
                <w:rFonts w:ascii="Arial" w:hAnsi="Arial" w:cs="Arial"/>
              </w:rPr>
            </w:pPr>
            <w:r w:rsidRPr="00162A19">
              <w:rPr>
                <w:rFonts w:ascii="Arial" w:hAnsi="Arial" w:cs="Arial"/>
              </w:rPr>
              <w:t>For deliveries made when the customer is not present, signed permission must be obtained in the form of an agreement for authorisation to uplift empties in their absence.  This equally applies to Primary deliveries into a distributor where trailers may be pre prepared with empties e.g. ‘drop trailer’.</w:t>
            </w:r>
          </w:p>
        </w:tc>
        <w:tc>
          <w:tcPr>
            <w:tcW w:w="1417" w:type="dxa"/>
          </w:tcPr>
          <w:p w14:paraId="2B8C6B8D" w14:textId="77777777" w:rsidR="00A63E60" w:rsidRPr="004041FF" w:rsidRDefault="006A6A33" w:rsidP="005E68F9">
            <w:pPr>
              <w:rPr>
                <w:rFonts w:ascii="Arial" w:hAnsi="Arial" w:cs="Arial"/>
                <w:color w:val="365F91"/>
              </w:rPr>
            </w:pPr>
            <w:r w:rsidRPr="00845ABB">
              <w:rPr>
                <w:rFonts w:ascii="Arial" w:hAnsi="Arial" w:cs="Arial"/>
                <w:color w:val="FF0000"/>
              </w:rPr>
              <w:t>Customer</w:t>
            </w:r>
            <w:r w:rsidRPr="004041FF">
              <w:rPr>
                <w:rFonts w:ascii="Arial" w:hAnsi="Arial" w:cs="Arial"/>
                <w:color w:val="365F91"/>
              </w:rPr>
              <w:t xml:space="preserve"> / </w:t>
            </w:r>
            <w:r w:rsidR="007B7D12" w:rsidRPr="009C3C93">
              <w:rPr>
                <w:rFonts w:ascii="Arial" w:hAnsi="Arial" w:cs="Arial"/>
                <w:color w:val="FFC000" w:themeColor="accent4"/>
              </w:rPr>
              <w:t>Wholesaler</w:t>
            </w:r>
            <w:r w:rsidR="007B7D12" w:rsidRPr="004041FF" w:rsidDel="007B7D12">
              <w:rPr>
                <w:rFonts w:ascii="Arial" w:hAnsi="Arial" w:cs="Arial"/>
                <w:color w:val="365F91"/>
              </w:rPr>
              <w:t xml:space="preserve"> </w:t>
            </w:r>
            <w:r w:rsidR="007B7D12">
              <w:rPr>
                <w:rFonts w:ascii="Arial" w:hAnsi="Arial" w:cs="Arial"/>
                <w:color w:val="365F91"/>
              </w:rPr>
              <w:t>/</w:t>
            </w:r>
            <w:r w:rsidR="00F90284" w:rsidRPr="00EC3D48">
              <w:rPr>
                <w:rFonts w:ascii="Arial" w:hAnsi="Arial" w:cs="Arial"/>
              </w:rPr>
              <w:t>Distributor</w:t>
            </w:r>
          </w:p>
        </w:tc>
      </w:tr>
    </w:tbl>
    <w:p w14:paraId="2E288031" w14:textId="77777777" w:rsidR="00324C44" w:rsidRDefault="00324C44" w:rsidP="008F0683">
      <w:pPr>
        <w:rPr>
          <w:rFonts w:ascii="Arial" w:hAnsi="Arial" w:cs="Arial"/>
        </w:rPr>
      </w:pPr>
    </w:p>
    <w:p w14:paraId="62CA9BAF" w14:textId="77777777" w:rsidR="00324C44" w:rsidRDefault="00324C44" w:rsidP="008F0683">
      <w:pPr>
        <w:rPr>
          <w:rFonts w:ascii="Arial" w:hAnsi="Arial" w:cs="Arial"/>
        </w:rPr>
      </w:pPr>
    </w:p>
    <w:p w14:paraId="11C37825" w14:textId="77777777" w:rsidR="008F0683" w:rsidRDefault="008F0683" w:rsidP="008F0683">
      <w:pPr>
        <w:rPr>
          <w:rFonts w:ascii="Arial" w:hAnsi="Arial" w:cs="Arial"/>
          <w:u w:val="single"/>
        </w:rPr>
      </w:pPr>
      <w:r>
        <w:rPr>
          <w:rFonts w:ascii="Arial" w:hAnsi="Arial" w:cs="Arial"/>
        </w:rPr>
        <w:t>3.3</w:t>
      </w:r>
      <w:r>
        <w:rPr>
          <w:rFonts w:ascii="Arial" w:hAnsi="Arial" w:cs="Arial"/>
        </w:rPr>
        <w:tab/>
      </w:r>
      <w:r>
        <w:rPr>
          <w:rFonts w:ascii="Arial" w:hAnsi="Arial" w:cs="Arial"/>
          <w:u w:val="single"/>
        </w:rPr>
        <w:t>Return to Depot</w:t>
      </w:r>
    </w:p>
    <w:p w14:paraId="12E4E8AE" w14:textId="77777777" w:rsidR="008F0683" w:rsidRDefault="008F0683" w:rsidP="008F0683">
      <w:pPr>
        <w:rPr>
          <w:rFonts w:ascii="Arial" w:hAnsi="Arial" w:cs="Arial"/>
        </w:rPr>
      </w:pPr>
    </w:p>
    <w:p w14:paraId="72BF0864" w14:textId="77777777" w:rsidR="008F0683" w:rsidRDefault="008F0683" w:rsidP="008F0683">
      <w:pPr>
        <w:ind w:firstLine="720"/>
        <w:rPr>
          <w:rFonts w:ascii="Arial" w:hAnsi="Arial" w:cs="Arial"/>
          <w:u w:val="single"/>
        </w:rPr>
      </w:pPr>
      <w:r>
        <w:rPr>
          <w:rFonts w:ascii="Arial" w:hAnsi="Arial" w:cs="Arial"/>
          <w:u w:val="single"/>
        </w:rPr>
        <w:t>Objective:</w:t>
      </w:r>
    </w:p>
    <w:p w14:paraId="25B1D27A" w14:textId="77777777" w:rsidR="008F0683" w:rsidRDefault="008F0683" w:rsidP="008F0683">
      <w:pPr>
        <w:ind w:left="720"/>
        <w:rPr>
          <w:rFonts w:ascii="Arial" w:hAnsi="Arial" w:cs="Arial"/>
        </w:rPr>
      </w:pPr>
    </w:p>
    <w:p w14:paraId="31E44666" w14:textId="77777777" w:rsidR="008F0683" w:rsidRDefault="008F0683" w:rsidP="006F6A28">
      <w:pPr>
        <w:pBdr>
          <w:top w:val="single" w:sz="4" w:space="1" w:color="auto"/>
          <w:left w:val="single" w:sz="4" w:space="4" w:color="auto"/>
          <w:bottom w:val="single" w:sz="4" w:space="1" w:color="auto"/>
          <w:right w:val="single" w:sz="4" w:space="4" w:color="auto"/>
        </w:pBdr>
        <w:ind w:left="720"/>
        <w:rPr>
          <w:rFonts w:ascii="Arial" w:hAnsi="Arial" w:cs="Arial"/>
        </w:rPr>
      </w:pPr>
      <w:r>
        <w:rPr>
          <w:rFonts w:ascii="Arial" w:hAnsi="Arial" w:cs="Arial"/>
        </w:rPr>
        <w:t>The validation and accurate recording o</w:t>
      </w:r>
      <w:r w:rsidR="006F6A28">
        <w:rPr>
          <w:rFonts w:ascii="Arial" w:hAnsi="Arial" w:cs="Arial"/>
        </w:rPr>
        <w:t xml:space="preserve">f empty container information. </w:t>
      </w:r>
      <w:r>
        <w:rPr>
          <w:rFonts w:ascii="Arial" w:hAnsi="Arial" w:cs="Arial"/>
        </w:rPr>
        <w:t>The gathering and escalation of information relating to the container supply chain.</w:t>
      </w:r>
    </w:p>
    <w:p w14:paraId="1D6D73C0" w14:textId="77777777" w:rsidR="006F6A28" w:rsidRDefault="006F6A28" w:rsidP="008F0683">
      <w:pPr>
        <w:ind w:left="720"/>
        <w:rPr>
          <w:rFonts w:ascii="Arial" w:hAnsi="Arial" w:cs="Arial"/>
        </w:rPr>
      </w:pPr>
    </w:p>
    <w:p w14:paraId="0AFE452D" w14:textId="77777777" w:rsidR="008F0683" w:rsidRDefault="008F0683" w:rsidP="008F0683">
      <w:pPr>
        <w:ind w:left="720"/>
        <w:rPr>
          <w:rFonts w:ascii="Arial" w:hAnsi="Arial" w:cs="Arial"/>
          <w:u w:val="single"/>
        </w:rPr>
      </w:pPr>
      <w:r>
        <w:rPr>
          <w:rFonts w:ascii="Arial" w:hAnsi="Arial" w:cs="Arial"/>
          <w:u w:val="single"/>
        </w:rPr>
        <w:t>Process:</w:t>
      </w:r>
    </w:p>
    <w:p w14:paraId="57B07A35" w14:textId="77777777" w:rsidR="006F6A28" w:rsidRDefault="006F6A28" w:rsidP="008F0683">
      <w:pPr>
        <w:ind w:left="720"/>
        <w:rPr>
          <w:rFonts w:ascii="Arial" w:hAnsi="Arial" w:cs="Arial"/>
          <w:u w:val="single"/>
        </w:rPr>
      </w:pPr>
    </w:p>
    <w:p w14:paraId="284D1933" w14:textId="77777777" w:rsidR="008F0683" w:rsidRDefault="008F0683" w:rsidP="008F0683">
      <w:pPr>
        <w:ind w:left="720" w:hanging="720"/>
        <w:rPr>
          <w:rFonts w:ascii="Arial" w:hAnsi="Arial" w:cs="Arial"/>
        </w:rPr>
      </w:pPr>
    </w:p>
    <w:tbl>
      <w:tblPr>
        <w:tblW w:w="8397" w:type="dxa"/>
        <w:tblInd w:w="108" w:type="dxa"/>
        <w:tblLayout w:type="fixed"/>
        <w:tblLook w:val="01E0" w:firstRow="1" w:lastRow="1" w:firstColumn="1" w:lastColumn="1" w:noHBand="0" w:noVBand="0"/>
      </w:tblPr>
      <w:tblGrid>
        <w:gridCol w:w="861"/>
        <w:gridCol w:w="6119"/>
        <w:gridCol w:w="1417"/>
      </w:tblGrid>
      <w:tr w:rsidR="0049516B" w:rsidRPr="00162A19" w14:paraId="77A7ED16" w14:textId="77777777" w:rsidTr="00AD5C38">
        <w:tc>
          <w:tcPr>
            <w:tcW w:w="861" w:type="dxa"/>
          </w:tcPr>
          <w:p w14:paraId="30CC7A1E" w14:textId="77777777" w:rsidR="0049516B" w:rsidRPr="00162A19" w:rsidRDefault="009F4F2F" w:rsidP="008F0683">
            <w:pPr>
              <w:rPr>
                <w:rFonts w:ascii="Arial" w:hAnsi="Arial" w:cs="Arial"/>
              </w:rPr>
            </w:pPr>
            <w:r w:rsidRPr="00162A19">
              <w:rPr>
                <w:rFonts w:ascii="Arial" w:hAnsi="Arial" w:cs="Arial"/>
              </w:rPr>
              <w:t>3.3.</w:t>
            </w:r>
            <w:r w:rsidR="00695D3D">
              <w:rPr>
                <w:rFonts w:ascii="Arial" w:hAnsi="Arial" w:cs="Arial"/>
              </w:rPr>
              <w:t>1</w:t>
            </w:r>
          </w:p>
        </w:tc>
        <w:tc>
          <w:tcPr>
            <w:tcW w:w="6119" w:type="dxa"/>
          </w:tcPr>
          <w:p w14:paraId="2F759A68" w14:textId="77777777" w:rsidR="0049516B" w:rsidRDefault="00324C44" w:rsidP="008F0683">
            <w:pPr>
              <w:rPr>
                <w:rFonts w:ascii="Arial" w:hAnsi="Arial" w:cs="Arial"/>
              </w:rPr>
            </w:pPr>
            <w:r>
              <w:rPr>
                <w:rFonts w:ascii="Arial" w:hAnsi="Arial" w:cs="Arial"/>
              </w:rPr>
              <w:t>G</w:t>
            </w:r>
            <w:r w:rsidR="0049516B" w:rsidRPr="00162A19">
              <w:rPr>
                <w:rFonts w:ascii="Arial" w:hAnsi="Arial" w:cs="Arial"/>
              </w:rPr>
              <w:t xml:space="preserve">ross container numbers from each load should be </w:t>
            </w:r>
            <w:r>
              <w:rPr>
                <w:rFonts w:ascii="Arial" w:hAnsi="Arial" w:cs="Arial"/>
              </w:rPr>
              <w:t>validated enabling the l</w:t>
            </w:r>
            <w:r w:rsidR="0049516B" w:rsidRPr="00162A19">
              <w:rPr>
                <w:rFonts w:ascii="Arial" w:hAnsi="Arial" w:cs="Arial"/>
              </w:rPr>
              <w:t xml:space="preserve">oad totals </w:t>
            </w:r>
            <w:r>
              <w:rPr>
                <w:rFonts w:ascii="Arial" w:hAnsi="Arial" w:cs="Arial"/>
              </w:rPr>
              <w:t>to</w:t>
            </w:r>
            <w:r w:rsidR="0049516B" w:rsidRPr="00162A19">
              <w:rPr>
                <w:rFonts w:ascii="Arial" w:hAnsi="Arial" w:cs="Arial"/>
              </w:rPr>
              <w:t xml:space="preserve"> be checked against individual note totals either routinely or on a random basis.</w:t>
            </w:r>
          </w:p>
          <w:p w14:paraId="4DB14286" w14:textId="77777777" w:rsidR="00466F66" w:rsidRPr="00162A19" w:rsidRDefault="00466F66" w:rsidP="008F0683">
            <w:pPr>
              <w:rPr>
                <w:rFonts w:ascii="Arial" w:hAnsi="Arial" w:cs="Arial"/>
              </w:rPr>
            </w:pPr>
          </w:p>
        </w:tc>
        <w:tc>
          <w:tcPr>
            <w:tcW w:w="1417" w:type="dxa"/>
          </w:tcPr>
          <w:p w14:paraId="2451F81B" w14:textId="77777777" w:rsidR="0049516B" w:rsidRPr="004041FF" w:rsidRDefault="00324C44" w:rsidP="008F0683">
            <w:pPr>
              <w:rPr>
                <w:rFonts w:ascii="Arial" w:hAnsi="Arial" w:cs="Arial"/>
                <w:color w:val="365F91"/>
              </w:rPr>
            </w:pPr>
            <w:r w:rsidRPr="009C3C93">
              <w:rPr>
                <w:rFonts w:ascii="Arial" w:hAnsi="Arial" w:cs="Arial"/>
                <w:color w:val="FFC000" w:themeColor="accent4"/>
              </w:rPr>
              <w:t>Wholesaler</w:t>
            </w:r>
            <w:r w:rsidRPr="004041FF">
              <w:rPr>
                <w:rFonts w:ascii="Arial" w:hAnsi="Arial" w:cs="Arial"/>
                <w:color w:val="365F91"/>
              </w:rPr>
              <w:t xml:space="preserve"> </w:t>
            </w:r>
            <w:r>
              <w:rPr>
                <w:rFonts w:ascii="Arial" w:hAnsi="Arial" w:cs="Arial"/>
                <w:color w:val="365F91"/>
              </w:rPr>
              <w:t>/</w:t>
            </w:r>
            <w:r w:rsidRPr="00EC3D48">
              <w:rPr>
                <w:rFonts w:ascii="Arial" w:hAnsi="Arial" w:cs="Arial"/>
              </w:rPr>
              <w:t>Distributor</w:t>
            </w:r>
          </w:p>
        </w:tc>
      </w:tr>
      <w:tr w:rsidR="0049516B" w:rsidRPr="00162A19" w14:paraId="347FCC1E" w14:textId="77777777" w:rsidTr="00AD5C38">
        <w:tc>
          <w:tcPr>
            <w:tcW w:w="861" w:type="dxa"/>
          </w:tcPr>
          <w:p w14:paraId="003F5790" w14:textId="77777777" w:rsidR="0049516B" w:rsidRPr="00162A19" w:rsidRDefault="009F4F2F" w:rsidP="008F0683">
            <w:pPr>
              <w:rPr>
                <w:rFonts w:ascii="Arial" w:hAnsi="Arial" w:cs="Arial"/>
              </w:rPr>
            </w:pPr>
            <w:r w:rsidRPr="00162A19">
              <w:rPr>
                <w:rFonts w:ascii="Arial" w:hAnsi="Arial" w:cs="Arial"/>
              </w:rPr>
              <w:t>3.3.</w:t>
            </w:r>
            <w:r w:rsidR="00695D3D">
              <w:rPr>
                <w:rFonts w:ascii="Arial" w:hAnsi="Arial" w:cs="Arial"/>
              </w:rPr>
              <w:t>2</w:t>
            </w:r>
          </w:p>
        </w:tc>
        <w:tc>
          <w:tcPr>
            <w:tcW w:w="6119" w:type="dxa"/>
          </w:tcPr>
          <w:p w14:paraId="190ED873" w14:textId="77777777" w:rsidR="00695D3D" w:rsidRPr="00162A19" w:rsidRDefault="00695D3D" w:rsidP="00695D3D">
            <w:pPr>
              <w:rPr>
                <w:rFonts w:ascii="Arial" w:hAnsi="Arial" w:cs="Arial"/>
              </w:rPr>
            </w:pPr>
            <w:r w:rsidRPr="00162A19">
              <w:rPr>
                <w:rFonts w:ascii="Arial" w:hAnsi="Arial" w:cs="Arial"/>
              </w:rPr>
              <w:t xml:space="preserve">A structured </w:t>
            </w:r>
            <w:r>
              <w:rPr>
                <w:rFonts w:ascii="Arial" w:hAnsi="Arial" w:cs="Arial"/>
              </w:rPr>
              <w:t xml:space="preserve">delivery crew </w:t>
            </w:r>
            <w:r w:rsidRPr="00162A19">
              <w:rPr>
                <w:rFonts w:ascii="Arial" w:hAnsi="Arial" w:cs="Arial"/>
              </w:rPr>
              <w:t xml:space="preserve">debrief process </w:t>
            </w:r>
            <w:r w:rsidR="003751F8">
              <w:rPr>
                <w:rFonts w:ascii="Arial" w:hAnsi="Arial" w:cs="Arial"/>
              </w:rPr>
              <w:t xml:space="preserve">is required </w:t>
            </w:r>
            <w:r w:rsidRPr="00162A19">
              <w:rPr>
                <w:rFonts w:ascii="Arial" w:hAnsi="Arial" w:cs="Arial"/>
              </w:rPr>
              <w:t xml:space="preserve">that incorporates the key </w:t>
            </w:r>
            <w:r>
              <w:rPr>
                <w:rFonts w:ascii="Arial" w:hAnsi="Arial" w:cs="Arial"/>
              </w:rPr>
              <w:t>empty container intelligence</w:t>
            </w:r>
            <w:r w:rsidRPr="00162A19">
              <w:rPr>
                <w:rFonts w:ascii="Arial" w:hAnsi="Arial" w:cs="Arial"/>
              </w:rPr>
              <w:t xml:space="preserve"> outlined above</w:t>
            </w:r>
            <w:r>
              <w:rPr>
                <w:rFonts w:ascii="Arial" w:hAnsi="Arial" w:cs="Arial"/>
              </w:rPr>
              <w:t>,</w:t>
            </w:r>
            <w:r w:rsidRPr="00162A19">
              <w:rPr>
                <w:rFonts w:ascii="Arial" w:hAnsi="Arial" w:cs="Arial"/>
              </w:rPr>
              <w:t xml:space="preserve"> together with all other debrief information relating to the whole delivery / uplift process &amp; vehicle performance management.</w:t>
            </w:r>
          </w:p>
          <w:p w14:paraId="699282E7" w14:textId="77777777" w:rsidR="009F4F2F" w:rsidRPr="00162A19" w:rsidRDefault="0049516B" w:rsidP="008F0683">
            <w:pPr>
              <w:rPr>
                <w:rFonts w:ascii="Arial" w:hAnsi="Arial" w:cs="Arial"/>
              </w:rPr>
            </w:pPr>
            <w:r w:rsidRPr="00162A19">
              <w:rPr>
                <w:rFonts w:ascii="Arial" w:hAnsi="Arial" w:cs="Arial"/>
              </w:rPr>
              <w:t xml:space="preserve">On return to the depot </w:t>
            </w:r>
            <w:r w:rsidR="00695D3D">
              <w:rPr>
                <w:rFonts w:ascii="Arial" w:hAnsi="Arial" w:cs="Arial"/>
              </w:rPr>
              <w:t>t</w:t>
            </w:r>
            <w:r w:rsidRPr="00162A19">
              <w:rPr>
                <w:rFonts w:ascii="Arial" w:hAnsi="Arial" w:cs="Arial"/>
              </w:rPr>
              <w:t xml:space="preserve">his debrief process should include the checking of delivery documentation for </w:t>
            </w:r>
            <w:r w:rsidRPr="00162A19">
              <w:rPr>
                <w:rFonts w:ascii="Arial" w:hAnsi="Arial" w:cs="Arial"/>
              </w:rPr>
              <w:lastRenderedPageBreak/>
              <w:t>clear completion of the empty returns section of the delivery note and ensure that the notes have been correctly signed by the customer.</w:t>
            </w:r>
          </w:p>
          <w:p w14:paraId="34B4B8EF" w14:textId="77777777" w:rsidR="009F4F2F" w:rsidRPr="00162A19" w:rsidRDefault="009F4F2F" w:rsidP="008F0683">
            <w:pPr>
              <w:rPr>
                <w:rFonts w:ascii="Arial" w:hAnsi="Arial" w:cs="Arial"/>
              </w:rPr>
            </w:pPr>
          </w:p>
          <w:p w14:paraId="14276CCA" w14:textId="77777777" w:rsidR="0049516B" w:rsidRPr="00162A19" w:rsidRDefault="0049516B" w:rsidP="008F0683">
            <w:pPr>
              <w:rPr>
                <w:rFonts w:ascii="Arial" w:hAnsi="Arial" w:cs="Arial"/>
              </w:rPr>
            </w:pPr>
            <w:r w:rsidRPr="00162A19">
              <w:rPr>
                <w:rFonts w:ascii="Arial" w:hAnsi="Arial" w:cs="Arial"/>
              </w:rPr>
              <w:t>All notes that show that empties have been left at an outlet should be recorded and escalated to ensure that the customer is contacted and the uplift rescheduled.</w:t>
            </w:r>
          </w:p>
          <w:p w14:paraId="47852B31" w14:textId="77777777" w:rsidR="009F4F2F" w:rsidRPr="00162A19" w:rsidRDefault="009F4F2F" w:rsidP="008F0683">
            <w:pPr>
              <w:rPr>
                <w:rFonts w:ascii="Arial" w:hAnsi="Arial" w:cs="Arial"/>
              </w:rPr>
            </w:pPr>
          </w:p>
          <w:p w14:paraId="5AD6DE47" w14:textId="77777777" w:rsidR="009F4F2F" w:rsidRDefault="009F4F2F" w:rsidP="008F0683">
            <w:pPr>
              <w:rPr>
                <w:rFonts w:ascii="Arial" w:hAnsi="Arial" w:cs="Arial"/>
              </w:rPr>
            </w:pPr>
            <w:r w:rsidRPr="00162A19">
              <w:rPr>
                <w:rFonts w:ascii="Arial" w:hAnsi="Arial" w:cs="Arial"/>
              </w:rPr>
              <w:t>The debrief process should also collate any intelligence gathered by the crew such as accounts with inadequate or insecure storage.  Details of such accounts should be escalated to the appropriate account manager.</w:t>
            </w:r>
          </w:p>
          <w:p w14:paraId="001A1DB8" w14:textId="77777777" w:rsidR="00845ABB" w:rsidRDefault="00845ABB" w:rsidP="008F0683">
            <w:pPr>
              <w:rPr>
                <w:rFonts w:ascii="Arial" w:hAnsi="Arial" w:cs="Arial"/>
              </w:rPr>
            </w:pPr>
          </w:p>
          <w:p w14:paraId="04F2B9BE" w14:textId="77777777" w:rsidR="009F4F2F" w:rsidRPr="00162A19" w:rsidRDefault="00845ABB">
            <w:pPr>
              <w:rPr>
                <w:rFonts w:ascii="Arial" w:hAnsi="Arial" w:cs="Arial"/>
              </w:rPr>
            </w:pPr>
            <w:r>
              <w:rPr>
                <w:rFonts w:ascii="Arial" w:hAnsi="Arial" w:cs="Arial"/>
              </w:rPr>
              <w:t xml:space="preserve">In circumstances where the driver returning with the empties may not be the same as the driver delivering the order e.g. third party primary delivery then an alternative debrief process should be implemented.  This may, for example, take the form of a telephone debrief immediately </w:t>
            </w:r>
            <w:r w:rsidR="00ED0694">
              <w:rPr>
                <w:rFonts w:ascii="Arial" w:hAnsi="Arial" w:cs="Arial"/>
              </w:rPr>
              <w:t>post-delivery</w:t>
            </w:r>
            <w:r>
              <w:rPr>
                <w:rFonts w:ascii="Arial" w:hAnsi="Arial" w:cs="Arial"/>
              </w:rPr>
              <w:t xml:space="preserve"> / uplift or a written debrief report which returns with the completed paperwork.</w:t>
            </w:r>
          </w:p>
        </w:tc>
        <w:tc>
          <w:tcPr>
            <w:tcW w:w="1417" w:type="dxa"/>
          </w:tcPr>
          <w:p w14:paraId="6ECC73B5" w14:textId="77777777" w:rsidR="0049516B" w:rsidRPr="004041FF" w:rsidRDefault="00695D3D" w:rsidP="008F0683">
            <w:pPr>
              <w:rPr>
                <w:rFonts w:ascii="Arial" w:hAnsi="Arial" w:cs="Arial"/>
                <w:color w:val="365F91"/>
              </w:rPr>
            </w:pPr>
            <w:r w:rsidRPr="009C3C93">
              <w:rPr>
                <w:rFonts w:ascii="Arial" w:hAnsi="Arial" w:cs="Arial"/>
                <w:color w:val="FFC000" w:themeColor="accent4"/>
              </w:rPr>
              <w:lastRenderedPageBreak/>
              <w:t>Wholesaler</w:t>
            </w:r>
            <w:r w:rsidRPr="004041FF">
              <w:rPr>
                <w:rFonts w:ascii="Arial" w:hAnsi="Arial" w:cs="Arial"/>
                <w:color w:val="365F91"/>
              </w:rPr>
              <w:t xml:space="preserve"> </w:t>
            </w:r>
            <w:r>
              <w:rPr>
                <w:rFonts w:ascii="Arial" w:hAnsi="Arial" w:cs="Arial"/>
                <w:color w:val="365F91"/>
              </w:rPr>
              <w:t>/</w:t>
            </w:r>
            <w:r w:rsidRPr="00EC3D48">
              <w:rPr>
                <w:rFonts w:ascii="Arial" w:hAnsi="Arial" w:cs="Arial"/>
              </w:rPr>
              <w:t>Distributor</w:t>
            </w:r>
          </w:p>
        </w:tc>
      </w:tr>
    </w:tbl>
    <w:p w14:paraId="25C67B09" w14:textId="77777777" w:rsidR="00845ABB" w:rsidRDefault="00845ABB"/>
    <w:tbl>
      <w:tblPr>
        <w:tblW w:w="8397" w:type="dxa"/>
        <w:tblInd w:w="108" w:type="dxa"/>
        <w:tblLayout w:type="fixed"/>
        <w:tblLook w:val="01E0" w:firstRow="1" w:lastRow="1" w:firstColumn="1" w:lastColumn="1" w:noHBand="0" w:noVBand="0"/>
      </w:tblPr>
      <w:tblGrid>
        <w:gridCol w:w="896"/>
        <w:gridCol w:w="6084"/>
        <w:gridCol w:w="1417"/>
      </w:tblGrid>
      <w:tr w:rsidR="0049516B" w:rsidRPr="00162A19" w14:paraId="75E2D173" w14:textId="77777777" w:rsidTr="00AD5C38">
        <w:tc>
          <w:tcPr>
            <w:tcW w:w="896" w:type="dxa"/>
          </w:tcPr>
          <w:p w14:paraId="4A6ABD78" w14:textId="77777777" w:rsidR="0049516B" w:rsidRPr="00162A19" w:rsidRDefault="009F4F2F" w:rsidP="008F0683">
            <w:pPr>
              <w:rPr>
                <w:rFonts w:ascii="Arial" w:hAnsi="Arial" w:cs="Arial"/>
              </w:rPr>
            </w:pPr>
            <w:r w:rsidRPr="00162A19">
              <w:rPr>
                <w:rFonts w:ascii="Arial" w:hAnsi="Arial" w:cs="Arial"/>
              </w:rPr>
              <w:t>3.3.</w:t>
            </w:r>
            <w:r w:rsidR="00695D3D">
              <w:rPr>
                <w:rFonts w:ascii="Arial" w:hAnsi="Arial" w:cs="Arial"/>
              </w:rPr>
              <w:t>3</w:t>
            </w:r>
          </w:p>
        </w:tc>
        <w:tc>
          <w:tcPr>
            <w:tcW w:w="6084" w:type="dxa"/>
          </w:tcPr>
          <w:p w14:paraId="7BF37D15" w14:textId="77777777" w:rsidR="0049516B" w:rsidRPr="00162A19" w:rsidRDefault="0049516B" w:rsidP="008F0683">
            <w:pPr>
              <w:rPr>
                <w:rFonts w:ascii="Arial" w:hAnsi="Arial" w:cs="Arial"/>
              </w:rPr>
            </w:pPr>
            <w:r w:rsidRPr="00162A19">
              <w:rPr>
                <w:rFonts w:ascii="Arial" w:hAnsi="Arial" w:cs="Arial"/>
              </w:rPr>
              <w:t>The number of empty containers on a returning vehicle should be validated against the total recorded on the delivery documents and any discrepancies investigated with the crew</w:t>
            </w:r>
            <w:r w:rsidR="00845ABB">
              <w:rPr>
                <w:rFonts w:ascii="Arial" w:hAnsi="Arial" w:cs="Arial"/>
              </w:rPr>
              <w:t xml:space="preserve"> / driver</w:t>
            </w:r>
            <w:r w:rsidRPr="00162A19">
              <w:rPr>
                <w:rFonts w:ascii="Arial" w:hAnsi="Arial" w:cs="Arial"/>
              </w:rPr>
              <w:t>.  This can be done on a random basis with a percentage of the total loads (e.g. 20%) being completed each day.</w:t>
            </w:r>
          </w:p>
          <w:p w14:paraId="47127C53" w14:textId="77777777" w:rsidR="009F4F2F" w:rsidRPr="00162A19" w:rsidRDefault="009F4F2F" w:rsidP="008F0683">
            <w:pPr>
              <w:rPr>
                <w:rFonts w:ascii="Arial" w:hAnsi="Arial" w:cs="Arial"/>
              </w:rPr>
            </w:pPr>
          </w:p>
          <w:p w14:paraId="2B3852FF" w14:textId="77777777" w:rsidR="009F4F2F" w:rsidRPr="00162A19" w:rsidRDefault="009F4F2F" w:rsidP="008F0683">
            <w:pPr>
              <w:rPr>
                <w:rFonts w:ascii="Arial" w:hAnsi="Arial" w:cs="Arial"/>
              </w:rPr>
            </w:pPr>
            <w:r w:rsidRPr="00162A19">
              <w:rPr>
                <w:rFonts w:ascii="Arial" w:hAnsi="Arial" w:cs="Arial"/>
              </w:rPr>
              <w:t xml:space="preserve">Ideally systems should be designed to allow the validation of the input of return container details e.g. input load total and let system reconcile to total of individual delivery notes on load.  If this is not possible then a random audit of the accuracy of </w:t>
            </w:r>
            <w:r w:rsidR="00ED0694" w:rsidRPr="00162A19">
              <w:rPr>
                <w:rFonts w:ascii="Arial" w:hAnsi="Arial" w:cs="Arial"/>
              </w:rPr>
              <w:t>post-delivery</w:t>
            </w:r>
            <w:r w:rsidRPr="00162A19">
              <w:rPr>
                <w:rFonts w:ascii="Arial" w:hAnsi="Arial" w:cs="Arial"/>
              </w:rPr>
              <w:t xml:space="preserve"> confirmation should take place.</w:t>
            </w:r>
          </w:p>
          <w:p w14:paraId="2AD4C81F" w14:textId="77777777" w:rsidR="009F4F2F" w:rsidRPr="00162A19" w:rsidRDefault="009F4F2F" w:rsidP="008F0683">
            <w:pPr>
              <w:rPr>
                <w:rFonts w:ascii="Arial" w:hAnsi="Arial" w:cs="Arial"/>
              </w:rPr>
            </w:pPr>
          </w:p>
        </w:tc>
        <w:tc>
          <w:tcPr>
            <w:tcW w:w="1417" w:type="dxa"/>
          </w:tcPr>
          <w:p w14:paraId="400E0BAD" w14:textId="77777777" w:rsidR="0049516B" w:rsidRPr="004041FF" w:rsidRDefault="00695D3D" w:rsidP="008F0683">
            <w:pPr>
              <w:rPr>
                <w:rFonts w:ascii="Arial" w:hAnsi="Arial" w:cs="Arial"/>
                <w:color w:val="365F91"/>
              </w:rPr>
            </w:pPr>
            <w:r w:rsidRPr="009C3C93">
              <w:rPr>
                <w:rFonts w:ascii="Arial" w:hAnsi="Arial" w:cs="Arial"/>
                <w:color w:val="FFC000" w:themeColor="accent4"/>
              </w:rPr>
              <w:t>Wholesaler</w:t>
            </w:r>
            <w:r w:rsidRPr="004041FF">
              <w:rPr>
                <w:rFonts w:ascii="Arial" w:hAnsi="Arial" w:cs="Arial"/>
                <w:color w:val="365F91"/>
              </w:rPr>
              <w:t xml:space="preserve"> </w:t>
            </w:r>
            <w:r>
              <w:rPr>
                <w:rFonts w:ascii="Arial" w:hAnsi="Arial" w:cs="Arial"/>
                <w:color w:val="365F91"/>
              </w:rPr>
              <w:t>/</w:t>
            </w:r>
            <w:r w:rsidRPr="00EC3D48">
              <w:rPr>
                <w:rFonts w:ascii="Arial" w:hAnsi="Arial" w:cs="Arial"/>
              </w:rPr>
              <w:t>Distributor</w:t>
            </w:r>
          </w:p>
        </w:tc>
      </w:tr>
      <w:tr w:rsidR="0049516B" w:rsidRPr="00162A19" w14:paraId="28EC0236" w14:textId="77777777" w:rsidTr="00AD5C38">
        <w:tc>
          <w:tcPr>
            <w:tcW w:w="896" w:type="dxa"/>
          </w:tcPr>
          <w:p w14:paraId="198A0E4F" w14:textId="77777777" w:rsidR="0049516B" w:rsidRPr="00162A19" w:rsidRDefault="009F4F2F" w:rsidP="008F0683">
            <w:pPr>
              <w:rPr>
                <w:rFonts w:ascii="Arial" w:hAnsi="Arial" w:cs="Arial"/>
              </w:rPr>
            </w:pPr>
            <w:r w:rsidRPr="00162A19">
              <w:rPr>
                <w:rFonts w:ascii="Arial" w:hAnsi="Arial" w:cs="Arial"/>
              </w:rPr>
              <w:t>3.3.</w:t>
            </w:r>
            <w:r w:rsidR="00695D3D">
              <w:rPr>
                <w:rFonts w:ascii="Arial" w:hAnsi="Arial" w:cs="Arial"/>
              </w:rPr>
              <w:t>4</w:t>
            </w:r>
          </w:p>
        </w:tc>
        <w:tc>
          <w:tcPr>
            <w:tcW w:w="6084" w:type="dxa"/>
          </w:tcPr>
          <w:p w14:paraId="6053A4F8" w14:textId="77777777" w:rsidR="0049516B" w:rsidRPr="00162A19" w:rsidRDefault="0049516B" w:rsidP="008F0683">
            <w:pPr>
              <w:rPr>
                <w:rFonts w:ascii="Arial" w:hAnsi="Arial" w:cs="Arial"/>
              </w:rPr>
            </w:pPr>
            <w:r w:rsidRPr="00162A19">
              <w:rPr>
                <w:rFonts w:ascii="Arial" w:hAnsi="Arial" w:cs="Arial"/>
              </w:rPr>
              <w:t>Details of containers uplifted should be carried forward for inclusion on relevant invoices or performance management documentation to be discussed with the customer.  This will heighten awareness with the customer and allow them to review their returns.</w:t>
            </w:r>
          </w:p>
        </w:tc>
        <w:tc>
          <w:tcPr>
            <w:tcW w:w="1417" w:type="dxa"/>
          </w:tcPr>
          <w:p w14:paraId="03ECA7BF" w14:textId="77777777" w:rsidR="0049516B" w:rsidRPr="004041FF" w:rsidRDefault="00695D3D" w:rsidP="008F0683">
            <w:pPr>
              <w:rPr>
                <w:rFonts w:ascii="Arial" w:hAnsi="Arial" w:cs="Arial"/>
                <w:color w:val="365F91"/>
              </w:rPr>
            </w:pPr>
            <w:r w:rsidRPr="009C3C93">
              <w:rPr>
                <w:rFonts w:ascii="Arial" w:hAnsi="Arial" w:cs="Arial"/>
                <w:color w:val="FFC000" w:themeColor="accent4"/>
              </w:rPr>
              <w:t>Wholesaler</w:t>
            </w:r>
            <w:r w:rsidRPr="007F6DA2">
              <w:rPr>
                <w:rFonts w:ascii="Arial" w:hAnsi="Arial" w:cs="Arial"/>
                <w:color w:val="365F91"/>
              </w:rPr>
              <w:t xml:space="preserve"> </w:t>
            </w:r>
            <w:r w:rsidRPr="009C3C93">
              <w:rPr>
                <w:rFonts w:ascii="Arial" w:hAnsi="Arial" w:cs="Arial"/>
                <w:color w:val="00FF00"/>
              </w:rPr>
              <w:t>/</w:t>
            </w:r>
            <w:r w:rsidRPr="007F6DA2">
              <w:rPr>
                <w:rFonts w:ascii="Arial" w:hAnsi="Arial" w:cs="Arial"/>
                <w:color w:val="365F91"/>
              </w:rPr>
              <w:t xml:space="preserve"> </w:t>
            </w:r>
            <w:r w:rsidRPr="007F6DA2">
              <w:rPr>
                <w:rFonts w:ascii="Arial" w:hAnsi="Arial" w:cs="Arial"/>
                <w:color w:val="00FF00"/>
              </w:rPr>
              <w:t>MR</w:t>
            </w:r>
          </w:p>
        </w:tc>
      </w:tr>
    </w:tbl>
    <w:p w14:paraId="011D9176" w14:textId="77777777" w:rsidR="008F0683" w:rsidRDefault="008F0683" w:rsidP="008F0683">
      <w:pPr>
        <w:rPr>
          <w:rFonts w:ascii="Arial" w:hAnsi="Arial" w:cs="Arial"/>
          <w:u w:val="single"/>
        </w:rPr>
      </w:pPr>
    </w:p>
    <w:p w14:paraId="6662060D" w14:textId="77777777" w:rsidR="008F0683" w:rsidRDefault="008F0683" w:rsidP="008F0683">
      <w:pPr>
        <w:rPr>
          <w:rFonts w:ascii="Arial" w:hAnsi="Arial" w:cs="Arial"/>
          <w:u w:val="single"/>
        </w:rPr>
      </w:pPr>
    </w:p>
    <w:p w14:paraId="598F04AD" w14:textId="77777777" w:rsidR="004D1E3D" w:rsidRDefault="004D1E3D">
      <w:pPr>
        <w:rPr>
          <w:rFonts w:ascii="Arial" w:hAnsi="Arial" w:cs="Arial"/>
        </w:rPr>
      </w:pPr>
      <w:r>
        <w:rPr>
          <w:rFonts w:ascii="Arial" w:hAnsi="Arial" w:cs="Arial"/>
        </w:rPr>
        <w:br w:type="page"/>
      </w:r>
    </w:p>
    <w:p w14:paraId="5EB351FD" w14:textId="77777777" w:rsidR="008F0683" w:rsidRDefault="008F0683" w:rsidP="008F0683">
      <w:pPr>
        <w:rPr>
          <w:rFonts w:ascii="Arial" w:hAnsi="Arial" w:cs="Arial"/>
          <w:u w:val="single"/>
        </w:rPr>
      </w:pPr>
      <w:r>
        <w:rPr>
          <w:rFonts w:ascii="Arial" w:hAnsi="Arial" w:cs="Arial"/>
        </w:rPr>
        <w:lastRenderedPageBreak/>
        <w:t>3.4</w:t>
      </w:r>
      <w:r>
        <w:rPr>
          <w:rFonts w:ascii="Arial" w:hAnsi="Arial" w:cs="Arial"/>
        </w:rPr>
        <w:tab/>
      </w:r>
      <w:r>
        <w:rPr>
          <w:rFonts w:ascii="Arial" w:hAnsi="Arial" w:cs="Arial"/>
          <w:u w:val="single"/>
        </w:rPr>
        <w:t>Container Sorting &amp; Repatriation</w:t>
      </w:r>
    </w:p>
    <w:p w14:paraId="205D3B64" w14:textId="77777777" w:rsidR="008F0683" w:rsidRDefault="008F0683" w:rsidP="008F0683">
      <w:pPr>
        <w:rPr>
          <w:rFonts w:ascii="Arial" w:hAnsi="Arial" w:cs="Arial"/>
        </w:rPr>
      </w:pPr>
    </w:p>
    <w:p w14:paraId="33BC350F" w14:textId="77777777" w:rsidR="008F0683" w:rsidRDefault="008F0683" w:rsidP="008F0683">
      <w:pPr>
        <w:ind w:firstLine="720"/>
        <w:rPr>
          <w:rFonts w:ascii="Arial" w:hAnsi="Arial" w:cs="Arial"/>
          <w:u w:val="single"/>
        </w:rPr>
      </w:pPr>
      <w:r>
        <w:rPr>
          <w:rFonts w:ascii="Arial" w:hAnsi="Arial" w:cs="Arial"/>
          <w:u w:val="single"/>
        </w:rPr>
        <w:t>Objective:</w:t>
      </w:r>
    </w:p>
    <w:p w14:paraId="564C5019" w14:textId="77777777" w:rsidR="008F0683" w:rsidRDefault="008F0683" w:rsidP="008F0683">
      <w:pPr>
        <w:ind w:left="720"/>
        <w:rPr>
          <w:rFonts w:ascii="Arial" w:hAnsi="Arial" w:cs="Arial"/>
        </w:rPr>
      </w:pPr>
    </w:p>
    <w:p w14:paraId="48A9AC25" w14:textId="77777777" w:rsidR="008F0683" w:rsidRDefault="008F0683" w:rsidP="006F6A28">
      <w:pPr>
        <w:pBdr>
          <w:top w:val="single" w:sz="4" w:space="1" w:color="auto"/>
          <w:left w:val="single" w:sz="4" w:space="4" w:color="auto"/>
          <w:bottom w:val="single" w:sz="4" w:space="1" w:color="auto"/>
          <w:right w:val="single" w:sz="4" w:space="4" w:color="auto"/>
        </w:pBdr>
        <w:ind w:left="720"/>
        <w:rPr>
          <w:rFonts w:ascii="Arial" w:hAnsi="Arial" w:cs="Arial"/>
        </w:rPr>
      </w:pPr>
      <w:r>
        <w:rPr>
          <w:rFonts w:ascii="Arial" w:hAnsi="Arial" w:cs="Arial"/>
        </w:rPr>
        <w:t>The efficient sorting of containers such that they can be repatriated to their owners in a timely manner.</w:t>
      </w:r>
    </w:p>
    <w:p w14:paraId="303DD1D9" w14:textId="77777777" w:rsidR="008F0683" w:rsidRDefault="008F0683" w:rsidP="008F0683">
      <w:pPr>
        <w:ind w:left="720"/>
        <w:rPr>
          <w:rFonts w:ascii="Arial" w:hAnsi="Arial" w:cs="Arial"/>
        </w:rPr>
      </w:pPr>
    </w:p>
    <w:p w14:paraId="4EA83378" w14:textId="77777777" w:rsidR="008F0683" w:rsidRDefault="008F0683" w:rsidP="008F0683">
      <w:pPr>
        <w:ind w:left="720"/>
        <w:rPr>
          <w:rFonts w:ascii="Arial" w:hAnsi="Arial" w:cs="Arial"/>
          <w:u w:val="single"/>
        </w:rPr>
      </w:pPr>
      <w:r>
        <w:rPr>
          <w:rFonts w:ascii="Arial" w:hAnsi="Arial" w:cs="Arial"/>
          <w:u w:val="single"/>
        </w:rPr>
        <w:t>Process:</w:t>
      </w:r>
    </w:p>
    <w:p w14:paraId="25CB60EE" w14:textId="77777777" w:rsidR="0049516B" w:rsidRDefault="0049516B" w:rsidP="00872928">
      <w:pPr>
        <w:rPr>
          <w:rFonts w:ascii="Arial" w:hAnsi="Arial" w:cs="Arial"/>
        </w:rPr>
      </w:pPr>
    </w:p>
    <w:tbl>
      <w:tblPr>
        <w:tblW w:w="8397" w:type="dxa"/>
        <w:tblInd w:w="108" w:type="dxa"/>
        <w:tblLayout w:type="fixed"/>
        <w:tblLook w:val="01E0" w:firstRow="1" w:lastRow="1" w:firstColumn="1" w:lastColumn="1" w:noHBand="0" w:noVBand="0"/>
      </w:tblPr>
      <w:tblGrid>
        <w:gridCol w:w="863"/>
        <w:gridCol w:w="6117"/>
        <w:gridCol w:w="1417"/>
      </w:tblGrid>
      <w:tr w:rsidR="00054B2A" w:rsidRPr="00162A19" w14:paraId="50BA6DBB" w14:textId="77777777" w:rsidTr="00AD5C38">
        <w:tc>
          <w:tcPr>
            <w:tcW w:w="863" w:type="dxa"/>
          </w:tcPr>
          <w:p w14:paraId="0652583E" w14:textId="77777777" w:rsidR="00054B2A" w:rsidRPr="00162A19" w:rsidRDefault="00872928" w:rsidP="008F0683">
            <w:pPr>
              <w:rPr>
                <w:rFonts w:ascii="Arial" w:hAnsi="Arial" w:cs="Arial"/>
              </w:rPr>
            </w:pPr>
            <w:r w:rsidRPr="00162A19">
              <w:rPr>
                <w:rFonts w:ascii="Arial" w:hAnsi="Arial" w:cs="Arial"/>
              </w:rPr>
              <w:t>3.4.1</w:t>
            </w:r>
          </w:p>
        </w:tc>
        <w:tc>
          <w:tcPr>
            <w:tcW w:w="6117" w:type="dxa"/>
          </w:tcPr>
          <w:p w14:paraId="200FE478" w14:textId="77777777" w:rsidR="007A02BE" w:rsidRPr="00162A19" w:rsidRDefault="007A02BE" w:rsidP="00872928">
            <w:pPr>
              <w:rPr>
                <w:rFonts w:ascii="Arial" w:hAnsi="Arial" w:cs="Arial"/>
              </w:rPr>
            </w:pPr>
            <w:r w:rsidRPr="00162A19">
              <w:rPr>
                <w:rFonts w:ascii="Arial" w:hAnsi="Arial" w:cs="Arial"/>
              </w:rPr>
              <w:t>Implement Spa Trak</w:t>
            </w:r>
            <w:r w:rsidR="00BC3DA0">
              <w:rPr>
                <w:rFonts w:ascii="Arial" w:hAnsi="Arial" w:cs="Arial"/>
              </w:rPr>
              <w:t xml:space="preserve"> (an internet based system provided by Kegwatch)</w:t>
            </w:r>
            <w:r w:rsidRPr="00162A19">
              <w:rPr>
                <w:rFonts w:ascii="Arial" w:hAnsi="Arial" w:cs="Arial"/>
              </w:rPr>
              <w:t xml:space="preserve"> at all relevant sites </w:t>
            </w:r>
            <w:r w:rsidR="006A7CD8">
              <w:rPr>
                <w:rFonts w:ascii="Arial" w:hAnsi="Arial" w:cs="Arial"/>
              </w:rPr>
              <w:t>to record details of foreign containers available for collection (it is not necessary to enter details of containers normally collected as part of a normal supply agreement although it may provide, by agreement, the communication protocol for advising of empties to be uplifted)</w:t>
            </w:r>
            <w:r w:rsidRPr="00162A19">
              <w:rPr>
                <w:rFonts w:ascii="Arial" w:hAnsi="Arial" w:cs="Arial"/>
              </w:rPr>
              <w:t>.</w:t>
            </w:r>
          </w:p>
          <w:p w14:paraId="1CBC8DF0" w14:textId="77777777" w:rsidR="00872928" w:rsidRPr="00162A19" w:rsidRDefault="00872928" w:rsidP="00872928">
            <w:pPr>
              <w:rPr>
                <w:rFonts w:ascii="Arial" w:hAnsi="Arial" w:cs="Arial"/>
              </w:rPr>
            </w:pPr>
          </w:p>
          <w:p w14:paraId="089DE876" w14:textId="77777777" w:rsidR="006A7CD8" w:rsidRDefault="007A02BE" w:rsidP="00872928">
            <w:pPr>
              <w:rPr>
                <w:rFonts w:ascii="Arial" w:hAnsi="Arial" w:cs="Arial"/>
              </w:rPr>
            </w:pPr>
            <w:r w:rsidRPr="00162A19">
              <w:rPr>
                <w:rFonts w:ascii="Arial" w:hAnsi="Arial" w:cs="Arial"/>
              </w:rPr>
              <w:t>Introduce procedures for daily sorting of all containers</w:t>
            </w:r>
            <w:r w:rsidR="006A7CD8">
              <w:rPr>
                <w:rFonts w:ascii="Arial" w:hAnsi="Arial" w:cs="Arial"/>
              </w:rPr>
              <w:t xml:space="preserve"> and timely input into Spa Trak as appropriate by trained personnel.</w:t>
            </w:r>
          </w:p>
          <w:p w14:paraId="2CEBBA27" w14:textId="77777777" w:rsidR="006A7CD8" w:rsidRDefault="006A7CD8" w:rsidP="00872928">
            <w:pPr>
              <w:rPr>
                <w:rFonts w:ascii="Arial" w:hAnsi="Arial" w:cs="Arial"/>
              </w:rPr>
            </w:pPr>
          </w:p>
          <w:p w14:paraId="6A51485A" w14:textId="77777777" w:rsidR="007A02BE" w:rsidRPr="00162A19" w:rsidRDefault="006A7CD8" w:rsidP="00872928">
            <w:pPr>
              <w:rPr>
                <w:rFonts w:ascii="Arial" w:hAnsi="Arial" w:cs="Arial"/>
              </w:rPr>
            </w:pPr>
            <w:r>
              <w:rPr>
                <w:rFonts w:ascii="Arial" w:hAnsi="Arial" w:cs="Arial"/>
              </w:rPr>
              <w:t xml:space="preserve">Ensure all staff handling empty containers are trained in sortation and storage requirements </w:t>
            </w:r>
          </w:p>
          <w:p w14:paraId="4B518AE6" w14:textId="77777777" w:rsidR="00500FA1" w:rsidRDefault="00500FA1" w:rsidP="007A02BE">
            <w:pPr>
              <w:rPr>
                <w:rFonts w:ascii="Arial" w:hAnsi="Arial" w:cs="Arial"/>
              </w:rPr>
            </w:pPr>
          </w:p>
          <w:p w14:paraId="124A6A1B" w14:textId="77777777" w:rsidR="00500FA1" w:rsidRPr="00162A19" w:rsidRDefault="00500FA1" w:rsidP="007A02BE">
            <w:pPr>
              <w:rPr>
                <w:rFonts w:ascii="Arial" w:hAnsi="Arial" w:cs="Arial"/>
              </w:rPr>
            </w:pPr>
          </w:p>
        </w:tc>
        <w:tc>
          <w:tcPr>
            <w:tcW w:w="1417" w:type="dxa"/>
          </w:tcPr>
          <w:p w14:paraId="4BD54B66" w14:textId="77777777" w:rsidR="00054B2A" w:rsidRPr="004041FF" w:rsidRDefault="00BE7A0E" w:rsidP="008F0683">
            <w:pPr>
              <w:rPr>
                <w:rFonts w:ascii="Arial" w:hAnsi="Arial" w:cs="Arial"/>
                <w:color w:val="365F91"/>
              </w:rPr>
            </w:pPr>
            <w:r w:rsidRPr="009C3C93">
              <w:rPr>
                <w:rFonts w:ascii="Arial" w:hAnsi="Arial" w:cs="Arial"/>
                <w:color w:val="FFC000" w:themeColor="accent4"/>
              </w:rPr>
              <w:t>Wholesaler</w:t>
            </w:r>
            <w:r w:rsidRPr="004041FF">
              <w:rPr>
                <w:rFonts w:ascii="Arial" w:hAnsi="Arial" w:cs="Arial"/>
                <w:color w:val="365F91"/>
              </w:rPr>
              <w:t xml:space="preserve"> </w:t>
            </w:r>
            <w:r>
              <w:rPr>
                <w:rFonts w:ascii="Arial" w:hAnsi="Arial" w:cs="Arial"/>
                <w:color w:val="365F91"/>
              </w:rPr>
              <w:t>/</w:t>
            </w:r>
            <w:r w:rsidRPr="00EC3D48">
              <w:rPr>
                <w:rFonts w:ascii="Arial" w:hAnsi="Arial" w:cs="Arial"/>
              </w:rPr>
              <w:t>Distributor</w:t>
            </w:r>
          </w:p>
        </w:tc>
      </w:tr>
      <w:tr w:rsidR="0049516B" w:rsidRPr="00162A19" w14:paraId="092023FB" w14:textId="77777777" w:rsidTr="00AD5C38">
        <w:tc>
          <w:tcPr>
            <w:tcW w:w="863" w:type="dxa"/>
          </w:tcPr>
          <w:p w14:paraId="1B108B6F" w14:textId="77777777" w:rsidR="0049516B" w:rsidRPr="00162A19" w:rsidRDefault="00872928" w:rsidP="008F0683">
            <w:pPr>
              <w:rPr>
                <w:rFonts w:ascii="Arial" w:hAnsi="Arial" w:cs="Arial"/>
              </w:rPr>
            </w:pPr>
            <w:r w:rsidRPr="00162A19">
              <w:rPr>
                <w:rFonts w:ascii="Arial" w:hAnsi="Arial" w:cs="Arial"/>
              </w:rPr>
              <w:t>3.4.2</w:t>
            </w:r>
          </w:p>
        </w:tc>
        <w:tc>
          <w:tcPr>
            <w:tcW w:w="6117" w:type="dxa"/>
          </w:tcPr>
          <w:p w14:paraId="64C1D566" w14:textId="77777777" w:rsidR="0049516B" w:rsidRPr="00162A19" w:rsidRDefault="0049516B" w:rsidP="008F0683">
            <w:pPr>
              <w:rPr>
                <w:rFonts w:ascii="Arial" w:hAnsi="Arial" w:cs="Arial"/>
              </w:rPr>
            </w:pPr>
            <w:r w:rsidRPr="00162A19">
              <w:rPr>
                <w:rFonts w:ascii="Arial" w:hAnsi="Arial" w:cs="Arial"/>
              </w:rPr>
              <w:t xml:space="preserve">Unsorted containers </w:t>
            </w:r>
            <w:r w:rsidR="006A7CD8">
              <w:rPr>
                <w:rFonts w:ascii="Arial" w:hAnsi="Arial" w:cs="Arial"/>
              </w:rPr>
              <w:t>must</w:t>
            </w:r>
            <w:r w:rsidRPr="00162A19">
              <w:rPr>
                <w:rFonts w:ascii="Arial" w:hAnsi="Arial" w:cs="Arial"/>
              </w:rPr>
              <w:t xml:space="preserve"> not be allowed to accumulate in </w:t>
            </w:r>
            <w:r w:rsidR="006A7CD8">
              <w:rPr>
                <w:rFonts w:ascii="Arial" w:hAnsi="Arial" w:cs="Arial"/>
              </w:rPr>
              <w:t xml:space="preserve">wholesalers or </w:t>
            </w:r>
            <w:r w:rsidRPr="00162A19">
              <w:rPr>
                <w:rFonts w:ascii="Arial" w:hAnsi="Arial" w:cs="Arial"/>
              </w:rPr>
              <w:t>distributors’ premises as this can have a significant impact on cycle time.</w:t>
            </w:r>
          </w:p>
          <w:p w14:paraId="7B248D1B" w14:textId="77777777" w:rsidR="00872928" w:rsidRPr="00162A19" w:rsidRDefault="00872928" w:rsidP="008F0683">
            <w:pPr>
              <w:rPr>
                <w:rFonts w:ascii="Arial" w:hAnsi="Arial" w:cs="Arial"/>
              </w:rPr>
            </w:pPr>
          </w:p>
          <w:p w14:paraId="444649F5" w14:textId="77777777" w:rsidR="00872928" w:rsidRPr="00162A19" w:rsidRDefault="00872928" w:rsidP="008F0683">
            <w:pPr>
              <w:rPr>
                <w:rFonts w:ascii="Arial" w:hAnsi="Arial" w:cs="Arial"/>
                <w:i/>
                <w:color w:val="FF0000"/>
              </w:rPr>
            </w:pPr>
            <w:r w:rsidRPr="00162A19">
              <w:rPr>
                <w:rFonts w:ascii="Arial" w:hAnsi="Arial" w:cs="Arial"/>
                <w:i/>
                <w:color w:val="FF0000"/>
              </w:rPr>
              <w:t xml:space="preserve">The protocol </w:t>
            </w:r>
            <w:r w:rsidR="006A7CD8">
              <w:rPr>
                <w:rFonts w:ascii="Arial" w:hAnsi="Arial" w:cs="Arial"/>
                <w:i/>
                <w:color w:val="FF0000"/>
              </w:rPr>
              <w:t>requires</w:t>
            </w:r>
            <w:r w:rsidRPr="00162A19">
              <w:rPr>
                <w:rFonts w:ascii="Arial" w:hAnsi="Arial" w:cs="Arial"/>
                <w:i/>
                <w:color w:val="FF0000"/>
              </w:rPr>
              <w:t xml:space="preserve"> that the company (</w:t>
            </w:r>
            <w:r w:rsidR="006A7CD8">
              <w:rPr>
                <w:rFonts w:ascii="Arial" w:hAnsi="Arial" w:cs="Arial"/>
                <w:i/>
                <w:color w:val="FF0000"/>
              </w:rPr>
              <w:t>wholesaler</w:t>
            </w:r>
            <w:r w:rsidRPr="00162A19">
              <w:rPr>
                <w:rFonts w:ascii="Arial" w:hAnsi="Arial" w:cs="Arial"/>
                <w:i/>
                <w:color w:val="FF0000"/>
              </w:rPr>
              <w:t xml:space="preserve"> or distributor) in possession of containers (the possessor) </w:t>
            </w:r>
            <w:r w:rsidR="006A7CD8">
              <w:rPr>
                <w:rFonts w:ascii="Arial" w:hAnsi="Arial" w:cs="Arial"/>
                <w:i/>
                <w:color w:val="FF0000"/>
                <w:u w:val="single"/>
              </w:rPr>
              <w:t>to</w:t>
            </w:r>
            <w:r w:rsidRPr="00162A19">
              <w:rPr>
                <w:rFonts w:ascii="Arial" w:hAnsi="Arial" w:cs="Arial"/>
                <w:i/>
                <w:color w:val="FF0000"/>
              </w:rPr>
              <w:t xml:space="preserve"> sort all containers by container owner</w:t>
            </w:r>
            <w:r w:rsidR="00BC3DA0">
              <w:rPr>
                <w:rFonts w:ascii="Arial" w:hAnsi="Arial" w:cs="Arial"/>
                <w:i/>
                <w:color w:val="FF0000"/>
              </w:rPr>
              <w:t xml:space="preserve">, stack safely </w:t>
            </w:r>
            <w:r w:rsidRPr="00162A19">
              <w:rPr>
                <w:rFonts w:ascii="Arial" w:hAnsi="Arial" w:cs="Arial"/>
                <w:i/>
                <w:color w:val="FF0000"/>
              </w:rPr>
              <w:t xml:space="preserve">using the correct pallets / locator boards and notify the </w:t>
            </w:r>
            <w:r w:rsidR="00BC3DA0">
              <w:rPr>
                <w:rFonts w:ascii="Arial" w:hAnsi="Arial" w:cs="Arial"/>
                <w:i/>
                <w:color w:val="FF0000"/>
              </w:rPr>
              <w:t xml:space="preserve">container </w:t>
            </w:r>
            <w:r w:rsidRPr="00162A19">
              <w:rPr>
                <w:rFonts w:ascii="Arial" w:hAnsi="Arial" w:cs="Arial"/>
                <w:i/>
                <w:color w:val="FF0000"/>
              </w:rPr>
              <w:t xml:space="preserve">owner of their whereabouts.  This </w:t>
            </w:r>
            <w:r w:rsidRPr="00162A19">
              <w:rPr>
                <w:rFonts w:ascii="Arial" w:hAnsi="Arial" w:cs="Arial"/>
                <w:i/>
                <w:color w:val="FF0000"/>
                <w:u w:val="single"/>
              </w:rPr>
              <w:t>will</w:t>
            </w:r>
            <w:r w:rsidRPr="00162A19">
              <w:rPr>
                <w:rFonts w:ascii="Arial" w:hAnsi="Arial" w:cs="Arial"/>
                <w:i/>
                <w:color w:val="FF0000"/>
              </w:rPr>
              <w:t xml:space="preserve"> be done prompt</w:t>
            </w:r>
            <w:r w:rsidR="00BC3DA0">
              <w:rPr>
                <w:rFonts w:ascii="Arial" w:hAnsi="Arial" w:cs="Arial"/>
                <w:i/>
                <w:color w:val="FF0000"/>
              </w:rPr>
              <w:t>ly and</w:t>
            </w:r>
            <w:r w:rsidRPr="00162A19">
              <w:rPr>
                <w:rFonts w:ascii="Arial" w:hAnsi="Arial" w:cs="Arial"/>
                <w:i/>
                <w:color w:val="FF0000"/>
              </w:rPr>
              <w:t xml:space="preserve"> at the expense of the possessor.</w:t>
            </w:r>
            <w:r w:rsidR="00C70517">
              <w:rPr>
                <w:rFonts w:ascii="Arial" w:hAnsi="Arial" w:cs="Arial"/>
                <w:i/>
                <w:color w:val="FF0000"/>
              </w:rPr>
              <w:t xml:space="preserve"> The possessor will request additional pallets / locator boards from the appropriate Wholesaler when there are insufficient available.</w:t>
            </w:r>
          </w:p>
          <w:p w14:paraId="57900D4D" w14:textId="77777777" w:rsidR="00872928" w:rsidRPr="00162A19" w:rsidRDefault="00872928" w:rsidP="008F0683">
            <w:pPr>
              <w:rPr>
                <w:rFonts w:ascii="Arial" w:hAnsi="Arial" w:cs="Arial"/>
                <w:i/>
                <w:color w:val="FF0000"/>
              </w:rPr>
            </w:pPr>
          </w:p>
          <w:p w14:paraId="4C5B1FE2" w14:textId="77777777" w:rsidR="00872928" w:rsidRPr="00162A19" w:rsidRDefault="00872928" w:rsidP="008F0683">
            <w:pPr>
              <w:rPr>
                <w:rFonts w:ascii="Arial" w:hAnsi="Arial" w:cs="Arial"/>
                <w:i/>
                <w:color w:val="FF0000"/>
              </w:rPr>
            </w:pPr>
            <w:r w:rsidRPr="00162A19">
              <w:rPr>
                <w:rFonts w:ascii="Arial" w:hAnsi="Arial" w:cs="Arial"/>
                <w:i/>
                <w:color w:val="FF0000"/>
              </w:rPr>
              <w:t>Details of container owners, how containers should be stacked, correct pallet / locator board to be used and which containers may be aggregated together are contained on the Container Master Database accessed via the internet (see 3.5 below).</w:t>
            </w:r>
          </w:p>
          <w:p w14:paraId="5EE303EE" w14:textId="77777777" w:rsidR="00F90284" w:rsidRPr="00162A19" w:rsidRDefault="00F90284" w:rsidP="008F0683">
            <w:pPr>
              <w:rPr>
                <w:rFonts w:ascii="Arial" w:hAnsi="Arial" w:cs="Arial"/>
              </w:rPr>
            </w:pPr>
          </w:p>
        </w:tc>
        <w:tc>
          <w:tcPr>
            <w:tcW w:w="1417" w:type="dxa"/>
          </w:tcPr>
          <w:p w14:paraId="461AB1B4" w14:textId="77777777" w:rsidR="0049516B" w:rsidRPr="004041FF" w:rsidRDefault="00BE7A0E" w:rsidP="008F0683">
            <w:pPr>
              <w:rPr>
                <w:rFonts w:ascii="Arial" w:hAnsi="Arial" w:cs="Arial"/>
                <w:color w:val="365F91"/>
              </w:rPr>
            </w:pPr>
            <w:r w:rsidRPr="009C3C93">
              <w:rPr>
                <w:rFonts w:ascii="Arial" w:hAnsi="Arial" w:cs="Arial"/>
                <w:color w:val="FFC000" w:themeColor="accent4"/>
              </w:rPr>
              <w:t>Wholesaler</w:t>
            </w:r>
            <w:r w:rsidRPr="004041FF">
              <w:rPr>
                <w:rFonts w:ascii="Arial" w:hAnsi="Arial" w:cs="Arial"/>
                <w:color w:val="365F91"/>
              </w:rPr>
              <w:t xml:space="preserve"> </w:t>
            </w:r>
            <w:r>
              <w:rPr>
                <w:rFonts w:ascii="Arial" w:hAnsi="Arial" w:cs="Arial"/>
                <w:color w:val="365F91"/>
              </w:rPr>
              <w:t>/</w:t>
            </w:r>
            <w:r w:rsidRPr="00EC3D48">
              <w:rPr>
                <w:rFonts w:ascii="Arial" w:hAnsi="Arial" w:cs="Arial"/>
              </w:rPr>
              <w:t>Distributor</w:t>
            </w:r>
          </w:p>
        </w:tc>
      </w:tr>
      <w:tr w:rsidR="0049516B" w:rsidRPr="00162A19" w14:paraId="78D06C76" w14:textId="77777777" w:rsidTr="00AD5C38">
        <w:tc>
          <w:tcPr>
            <w:tcW w:w="863" w:type="dxa"/>
          </w:tcPr>
          <w:p w14:paraId="311102A4" w14:textId="77777777" w:rsidR="0049516B" w:rsidRPr="00162A19" w:rsidRDefault="00872928" w:rsidP="008F0683">
            <w:pPr>
              <w:rPr>
                <w:rFonts w:ascii="Arial" w:hAnsi="Arial" w:cs="Arial"/>
              </w:rPr>
            </w:pPr>
            <w:r w:rsidRPr="00162A19">
              <w:rPr>
                <w:rFonts w:ascii="Arial" w:hAnsi="Arial" w:cs="Arial"/>
              </w:rPr>
              <w:t>3.4.3</w:t>
            </w:r>
          </w:p>
        </w:tc>
        <w:tc>
          <w:tcPr>
            <w:tcW w:w="6117" w:type="dxa"/>
          </w:tcPr>
          <w:p w14:paraId="749F18BA" w14:textId="77777777" w:rsidR="00054B2A" w:rsidRPr="006F5C5D" w:rsidRDefault="0049516B" w:rsidP="003709F0">
            <w:pPr>
              <w:rPr>
                <w:rFonts w:ascii="Arial" w:hAnsi="Arial" w:cs="Arial"/>
                <w:i/>
                <w:color w:val="FF0000"/>
              </w:rPr>
            </w:pPr>
            <w:r w:rsidRPr="00162A19">
              <w:rPr>
                <w:rFonts w:ascii="Arial" w:hAnsi="Arial" w:cs="Arial"/>
                <w:i/>
                <w:color w:val="FF0000"/>
              </w:rPr>
              <w:t xml:space="preserve">Where the possessor has a normal trading relationship with the owner of the containers, the containers should be sorted and collected as part of the normal delivery cycle. </w:t>
            </w:r>
            <w:r w:rsidR="00BC3DA0">
              <w:rPr>
                <w:rFonts w:ascii="Arial" w:hAnsi="Arial" w:cs="Arial"/>
                <w:i/>
                <w:color w:val="FF0000"/>
              </w:rPr>
              <w:t>T</w:t>
            </w:r>
            <w:r w:rsidRPr="00162A19">
              <w:rPr>
                <w:rFonts w:ascii="Arial" w:hAnsi="Arial" w:cs="Arial"/>
                <w:i/>
                <w:color w:val="FF0000"/>
              </w:rPr>
              <w:t xml:space="preserve">he owner </w:t>
            </w:r>
            <w:r w:rsidR="00BC3DA0">
              <w:rPr>
                <w:rFonts w:ascii="Arial" w:hAnsi="Arial" w:cs="Arial"/>
                <w:i/>
                <w:color w:val="FF0000"/>
              </w:rPr>
              <w:t xml:space="preserve">/ </w:t>
            </w:r>
            <w:r w:rsidRPr="00162A19">
              <w:rPr>
                <w:rFonts w:ascii="Arial" w:hAnsi="Arial" w:cs="Arial"/>
                <w:i/>
                <w:color w:val="FF0000"/>
              </w:rPr>
              <w:t xml:space="preserve">supplier will be advised by the </w:t>
            </w:r>
            <w:r w:rsidRPr="00162A19">
              <w:rPr>
                <w:rFonts w:ascii="Arial" w:hAnsi="Arial" w:cs="Arial"/>
                <w:i/>
                <w:color w:val="FF0000"/>
              </w:rPr>
              <w:lastRenderedPageBreak/>
              <w:t xml:space="preserve">possessor (customer) how many containers are available for collection at the point at which an order is placed.  The supplier </w:t>
            </w:r>
            <w:r w:rsidRPr="00162A19">
              <w:rPr>
                <w:rFonts w:ascii="Arial" w:hAnsi="Arial" w:cs="Arial"/>
                <w:i/>
                <w:color w:val="FF0000"/>
                <w:u w:val="single"/>
              </w:rPr>
              <w:t>will</w:t>
            </w:r>
            <w:r w:rsidRPr="00162A19">
              <w:rPr>
                <w:rFonts w:ascii="Arial" w:hAnsi="Arial" w:cs="Arial"/>
                <w:i/>
                <w:color w:val="FF0000"/>
              </w:rPr>
              <w:t xml:space="preserve"> then ensure that capacity is available to uplift all the available empties, agreeing with the customer in advance where this may not be possible.  Any issues regarding the sorting, availability and collection of empties between trading partners will be resolved as part of the normal trading relationship.</w:t>
            </w:r>
          </w:p>
        </w:tc>
        <w:tc>
          <w:tcPr>
            <w:tcW w:w="1417" w:type="dxa"/>
          </w:tcPr>
          <w:p w14:paraId="16849EE5" w14:textId="77777777" w:rsidR="0049516B" w:rsidRPr="004041FF" w:rsidRDefault="00BE7A0E" w:rsidP="008F0683">
            <w:pPr>
              <w:rPr>
                <w:rFonts w:ascii="Arial" w:hAnsi="Arial" w:cs="Arial"/>
                <w:color w:val="365F91"/>
              </w:rPr>
            </w:pPr>
            <w:r w:rsidRPr="009C3C93">
              <w:rPr>
                <w:rFonts w:ascii="Arial" w:hAnsi="Arial" w:cs="Arial"/>
                <w:color w:val="FFC000" w:themeColor="accent4"/>
              </w:rPr>
              <w:lastRenderedPageBreak/>
              <w:t>Wholesaler</w:t>
            </w:r>
            <w:r w:rsidRPr="004041FF">
              <w:rPr>
                <w:rFonts w:ascii="Arial" w:hAnsi="Arial" w:cs="Arial"/>
                <w:color w:val="365F91"/>
              </w:rPr>
              <w:t xml:space="preserve"> </w:t>
            </w:r>
            <w:r>
              <w:rPr>
                <w:rFonts w:ascii="Arial" w:hAnsi="Arial" w:cs="Arial"/>
                <w:color w:val="365F91"/>
              </w:rPr>
              <w:t>/</w:t>
            </w:r>
            <w:r w:rsidRPr="00EC3D48">
              <w:rPr>
                <w:rFonts w:ascii="Arial" w:hAnsi="Arial" w:cs="Arial"/>
              </w:rPr>
              <w:t>Distributor</w:t>
            </w:r>
          </w:p>
        </w:tc>
      </w:tr>
      <w:tr w:rsidR="00F15ABE" w:rsidRPr="00162A19" w14:paraId="6E53995D" w14:textId="77777777" w:rsidTr="00AD5C38">
        <w:tc>
          <w:tcPr>
            <w:tcW w:w="863" w:type="dxa"/>
          </w:tcPr>
          <w:p w14:paraId="6EDDF0B0" w14:textId="77777777" w:rsidR="00F15ABE" w:rsidRPr="00162A19" w:rsidRDefault="00F15ABE" w:rsidP="008F0683">
            <w:pPr>
              <w:rPr>
                <w:rFonts w:ascii="Arial" w:hAnsi="Arial" w:cs="Arial"/>
              </w:rPr>
            </w:pPr>
          </w:p>
        </w:tc>
        <w:tc>
          <w:tcPr>
            <w:tcW w:w="6117" w:type="dxa"/>
          </w:tcPr>
          <w:p w14:paraId="536779A9" w14:textId="77777777" w:rsidR="00500FA1" w:rsidRPr="00162A19" w:rsidRDefault="00F15ABE" w:rsidP="00F15ABE">
            <w:pPr>
              <w:rPr>
                <w:rFonts w:ascii="Arial" w:hAnsi="Arial" w:cs="Arial"/>
                <w:i/>
                <w:color w:val="FF0000"/>
              </w:rPr>
            </w:pPr>
            <w:r w:rsidRPr="00162A19">
              <w:rPr>
                <w:rFonts w:ascii="Arial" w:hAnsi="Arial" w:cs="Arial"/>
                <w:i/>
                <w:color w:val="FF0000"/>
              </w:rPr>
              <w:t xml:space="preserve">Where the possessor does not have a normal trading relationship with the container owner, details of the </w:t>
            </w:r>
            <w:r w:rsidR="00D16E9E" w:rsidRPr="00D16E9E">
              <w:rPr>
                <w:rFonts w:ascii="Arial" w:hAnsi="Arial" w:cs="Arial"/>
                <w:i/>
                <w:color w:val="FF0000"/>
              </w:rPr>
              <w:t>containers that have been uplifted by the possessor and sorted should be entered onto Spa Trak to alert the container owner of their whereabouts. The possessor should contact the relevant owner of any pallets / locator boards that require uplifted.</w:t>
            </w:r>
          </w:p>
          <w:p w14:paraId="43B32D9F" w14:textId="77777777" w:rsidR="006F6A28" w:rsidRPr="00162A19" w:rsidRDefault="006F6A28" w:rsidP="00F15ABE">
            <w:pPr>
              <w:rPr>
                <w:rFonts w:ascii="Arial" w:hAnsi="Arial" w:cs="Arial"/>
                <w:i/>
                <w:color w:val="FF0000"/>
              </w:rPr>
            </w:pPr>
          </w:p>
        </w:tc>
        <w:tc>
          <w:tcPr>
            <w:tcW w:w="1417" w:type="dxa"/>
          </w:tcPr>
          <w:p w14:paraId="4BEA15D0" w14:textId="77777777" w:rsidR="00F15ABE" w:rsidRPr="00162A19" w:rsidRDefault="00F15ABE" w:rsidP="008F0683">
            <w:pPr>
              <w:rPr>
                <w:rFonts w:ascii="Arial" w:hAnsi="Arial" w:cs="Arial"/>
              </w:rPr>
            </w:pPr>
          </w:p>
        </w:tc>
      </w:tr>
      <w:tr w:rsidR="0049516B" w:rsidRPr="00162A19" w14:paraId="7A86EC61" w14:textId="77777777" w:rsidTr="00AD5C38">
        <w:tc>
          <w:tcPr>
            <w:tcW w:w="863" w:type="dxa"/>
          </w:tcPr>
          <w:p w14:paraId="182F6598" w14:textId="77777777" w:rsidR="0049516B" w:rsidRPr="00162A19" w:rsidRDefault="00872928" w:rsidP="008F0683">
            <w:pPr>
              <w:rPr>
                <w:rFonts w:ascii="Arial" w:hAnsi="Arial" w:cs="Arial"/>
              </w:rPr>
            </w:pPr>
            <w:r w:rsidRPr="00162A19">
              <w:rPr>
                <w:rFonts w:ascii="Arial" w:hAnsi="Arial" w:cs="Arial"/>
              </w:rPr>
              <w:t>3.4.4</w:t>
            </w:r>
          </w:p>
        </w:tc>
        <w:tc>
          <w:tcPr>
            <w:tcW w:w="6117" w:type="dxa"/>
          </w:tcPr>
          <w:p w14:paraId="6D5945C4" w14:textId="77777777" w:rsidR="0049516B" w:rsidRPr="00162A19" w:rsidRDefault="00054B2A" w:rsidP="008F0683">
            <w:pPr>
              <w:rPr>
                <w:rFonts w:ascii="Arial" w:hAnsi="Arial" w:cs="Arial"/>
                <w:i/>
                <w:color w:val="FF0000"/>
              </w:rPr>
            </w:pPr>
            <w:r w:rsidRPr="00162A19">
              <w:rPr>
                <w:rFonts w:ascii="Arial" w:hAnsi="Arial" w:cs="Arial"/>
                <w:i/>
                <w:color w:val="FF0000"/>
              </w:rPr>
              <w:t>Once alerted to the whereabouts of the containers the owners should make arrangements for their repatriation as soon as possible and at their own expense.</w:t>
            </w:r>
          </w:p>
          <w:p w14:paraId="14D67055" w14:textId="77777777" w:rsidR="00872928" w:rsidRPr="00162A19" w:rsidRDefault="00872928" w:rsidP="008F0683">
            <w:pPr>
              <w:rPr>
                <w:rFonts w:ascii="Arial" w:hAnsi="Arial" w:cs="Arial"/>
              </w:rPr>
            </w:pPr>
          </w:p>
        </w:tc>
        <w:tc>
          <w:tcPr>
            <w:tcW w:w="1417" w:type="dxa"/>
          </w:tcPr>
          <w:p w14:paraId="01A037BD" w14:textId="77777777" w:rsidR="0049516B" w:rsidRPr="004041FF" w:rsidRDefault="00872928" w:rsidP="008F0683">
            <w:pPr>
              <w:rPr>
                <w:rFonts w:ascii="Arial" w:hAnsi="Arial" w:cs="Arial"/>
                <w:color w:val="365F91"/>
              </w:rPr>
            </w:pPr>
            <w:r w:rsidRPr="004041FF">
              <w:rPr>
                <w:rFonts w:ascii="Arial" w:hAnsi="Arial" w:cs="Arial"/>
                <w:color w:val="365F91"/>
              </w:rPr>
              <w:t>Container Owner</w:t>
            </w:r>
          </w:p>
        </w:tc>
      </w:tr>
      <w:tr w:rsidR="0049516B" w:rsidRPr="00162A19" w14:paraId="428BA07E" w14:textId="77777777" w:rsidTr="00AD5C38">
        <w:tc>
          <w:tcPr>
            <w:tcW w:w="863" w:type="dxa"/>
          </w:tcPr>
          <w:p w14:paraId="25273137" w14:textId="77777777" w:rsidR="0049516B" w:rsidRPr="00162A19" w:rsidRDefault="00872928" w:rsidP="008F0683">
            <w:pPr>
              <w:rPr>
                <w:rFonts w:ascii="Arial" w:hAnsi="Arial" w:cs="Arial"/>
              </w:rPr>
            </w:pPr>
            <w:r w:rsidRPr="00162A19">
              <w:rPr>
                <w:rFonts w:ascii="Arial" w:hAnsi="Arial" w:cs="Arial"/>
              </w:rPr>
              <w:t>3.4.5</w:t>
            </w:r>
          </w:p>
        </w:tc>
        <w:tc>
          <w:tcPr>
            <w:tcW w:w="6117" w:type="dxa"/>
          </w:tcPr>
          <w:p w14:paraId="6B97C041" w14:textId="77777777" w:rsidR="0049516B" w:rsidRPr="00162A19" w:rsidRDefault="00054B2A" w:rsidP="00054B2A">
            <w:pPr>
              <w:rPr>
                <w:rFonts w:ascii="Arial" w:hAnsi="Arial" w:cs="Arial"/>
                <w:i/>
                <w:color w:val="FF0000"/>
              </w:rPr>
            </w:pPr>
            <w:r w:rsidRPr="00162A19">
              <w:rPr>
                <w:rFonts w:ascii="Arial" w:hAnsi="Arial" w:cs="Arial"/>
                <w:i/>
                <w:color w:val="FF0000"/>
              </w:rPr>
              <w:t xml:space="preserve">The following </w:t>
            </w:r>
            <w:r w:rsidR="00BC3DA0">
              <w:rPr>
                <w:rFonts w:ascii="Arial" w:hAnsi="Arial" w:cs="Arial"/>
                <w:i/>
                <w:color w:val="FF0000"/>
              </w:rPr>
              <w:t xml:space="preserve">define the </w:t>
            </w:r>
            <w:r w:rsidRPr="00162A19">
              <w:rPr>
                <w:rFonts w:ascii="Arial" w:hAnsi="Arial" w:cs="Arial"/>
                <w:i/>
                <w:color w:val="FF0000"/>
              </w:rPr>
              <w:t xml:space="preserve">best practice operations </w:t>
            </w:r>
            <w:r w:rsidR="00BC3DA0">
              <w:rPr>
                <w:rFonts w:ascii="Arial" w:hAnsi="Arial" w:cs="Arial"/>
                <w:i/>
                <w:color w:val="FF0000"/>
              </w:rPr>
              <w:t xml:space="preserve">requirements </w:t>
            </w:r>
            <w:r w:rsidRPr="00162A19">
              <w:rPr>
                <w:rFonts w:ascii="Arial" w:hAnsi="Arial" w:cs="Arial"/>
                <w:i/>
                <w:color w:val="FF0000"/>
              </w:rPr>
              <w:t>for the sorting of all containers and the minimum standards to be achieved:</w:t>
            </w:r>
          </w:p>
          <w:p w14:paraId="37B75D13" w14:textId="77777777" w:rsidR="00872928" w:rsidRPr="00162A19" w:rsidRDefault="00872928" w:rsidP="00054B2A">
            <w:pPr>
              <w:rPr>
                <w:rFonts w:ascii="Arial" w:hAnsi="Arial" w:cs="Arial"/>
              </w:rPr>
            </w:pPr>
          </w:p>
        </w:tc>
        <w:tc>
          <w:tcPr>
            <w:tcW w:w="1417" w:type="dxa"/>
          </w:tcPr>
          <w:p w14:paraId="107A6544" w14:textId="77777777" w:rsidR="0049516B" w:rsidRPr="004041FF" w:rsidRDefault="00BE7A0E" w:rsidP="008F0683">
            <w:pPr>
              <w:rPr>
                <w:rFonts w:ascii="Arial" w:hAnsi="Arial" w:cs="Arial"/>
                <w:color w:val="365F91"/>
              </w:rPr>
            </w:pPr>
            <w:r w:rsidRPr="009C3C93">
              <w:rPr>
                <w:rFonts w:ascii="Arial" w:hAnsi="Arial" w:cs="Arial"/>
                <w:color w:val="FFC000" w:themeColor="accent4"/>
              </w:rPr>
              <w:t>Wholesaler</w:t>
            </w:r>
            <w:r w:rsidRPr="004041FF">
              <w:rPr>
                <w:rFonts w:ascii="Arial" w:hAnsi="Arial" w:cs="Arial"/>
                <w:color w:val="365F91"/>
              </w:rPr>
              <w:t xml:space="preserve"> </w:t>
            </w:r>
            <w:r>
              <w:rPr>
                <w:rFonts w:ascii="Arial" w:hAnsi="Arial" w:cs="Arial"/>
                <w:color w:val="365F91"/>
              </w:rPr>
              <w:t>/</w:t>
            </w:r>
            <w:r w:rsidRPr="00EC3D48">
              <w:rPr>
                <w:rFonts w:ascii="Arial" w:hAnsi="Arial" w:cs="Arial"/>
              </w:rPr>
              <w:t>Distributor</w:t>
            </w:r>
          </w:p>
        </w:tc>
      </w:tr>
      <w:tr w:rsidR="0049516B" w:rsidRPr="00162A19" w14:paraId="519CA948" w14:textId="77777777" w:rsidTr="00AD5C38">
        <w:tc>
          <w:tcPr>
            <w:tcW w:w="863" w:type="dxa"/>
          </w:tcPr>
          <w:p w14:paraId="0198E3DC" w14:textId="77777777" w:rsidR="0049516B" w:rsidRPr="00162A19" w:rsidRDefault="0049516B" w:rsidP="008F0683">
            <w:pPr>
              <w:rPr>
                <w:rFonts w:ascii="Arial" w:hAnsi="Arial" w:cs="Arial"/>
              </w:rPr>
            </w:pPr>
          </w:p>
        </w:tc>
        <w:tc>
          <w:tcPr>
            <w:tcW w:w="6117" w:type="dxa"/>
          </w:tcPr>
          <w:p w14:paraId="616A197B" w14:textId="77777777" w:rsidR="006F5C5D" w:rsidRPr="003709F0" w:rsidRDefault="00054B2A" w:rsidP="003709F0">
            <w:pPr>
              <w:numPr>
                <w:ilvl w:val="0"/>
                <w:numId w:val="12"/>
              </w:numPr>
              <w:tabs>
                <w:tab w:val="clear" w:pos="720"/>
                <w:tab w:val="num" w:pos="612"/>
              </w:tabs>
              <w:ind w:left="612"/>
              <w:rPr>
                <w:rFonts w:ascii="Arial" w:hAnsi="Arial" w:cs="Arial"/>
                <w:i/>
                <w:color w:val="FF0000"/>
              </w:rPr>
            </w:pPr>
            <w:r w:rsidRPr="003709F0">
              <w:rPr>
                <w:rFonts w:ascii="Arial" w:hAnsi="Arial" w:cs="Arial"/>
                <w:i/>
                <w:color w:val="FF0000"/>
              </w:rPr>
              <w:t xml:space="preserve">All foreign containers to be sorted within 24 hours of receipt at </w:t>
            </w:r>
            <w:r w:rsidR="00BC3DA0" w:rsidRPr="003709F0">
              <w:rPr>
                <w:rFonts w:ascii="Arial" w:hAnsi="Arial" w:cs="Arial"/>
                <w:i/>
                <w:color w:val="FF0000"/>
              </w:rPr>
              <w:t>wholesalers or</w:t>
            </w:r>
            <w:r w:rsidRPr="003709F0">
              <w:rPr>
                <w:rFonts w:ascii="Arial" w:hAnsi="Arial" w:cs="Arial"/>
                <w:i/>
                <w:color w:val="FF0000"/>
              </w:rPr>
              <w:t xml:space="preserve"> distributor’s yards. </w:t>
            </w:r>
          </w:p>
          <w:p w14:paraId="3E60641E" w14:textId="77777777" w:rsidR="00054B2A" w:rsidRPr="00162A19" w:rsidRDefault="00054B2A" w:rsidP="00162A19">
            <w:pPr>
              <w:numPr>
                <w:ilvl w:val="0"/>
                <w:numId w:val="12"/>
              </w:numPr>
              <w:tabs>
                <w:tab w:val="clear" w:pos="720"/>
                <w:tab w:val="num" w:pos="612"/>
              </w:tabs>
              <w:ind w:left="612"/>
              <w:rPr>
                <w:rFonts w:ascii="Arial" w:hAnsi="Arial" w:cs="Arial"/>
                <w:i/>
                <w:color w:val="FF0000"/>
              </w:rPr>
            </w:pPr>
            <w:r w:rsidRPr="00162A19">
              <w:rPr>
                <w:rFonts w:ascii="Arial" w:hAnsi="Arial" w:cs="Arial"/>
                <w:i/>
                <w:color w:val="FF0000"/>
              </w:rPr>
              <w:t>All containers belonging to non-regular suppliers to be entered onto Spa Trak within 24</w:t>
            </w:r>
            <w:r w:rsidR="00273B54">
              <w:rPr>
                <w:rFonts w:ascii="Arial" w:hAnsi="Arial" w:cs="Arial"/>
                <w:i/>
                <w:color w:val="FF0000"/>
              </w:rPr>
              <w:t xml:space="preserve"> </w:t>
            </w:r>
            <w:r w:rsidRPr="00162A19">
              <w:rPr>
                <w:rFonts w:ascii="Arial" w:hAnsi="Arial" w:cs="Arial"/>
                <w:i/>
                <w:color w:val="FF0000"/>
              </w:rPr>
              <w:t xml:space="preserve">hours of sortation.  (Minimum </w:t>
            </w:r>
            <w:r w:rsidR="00BC3DA0">
              <w:rPr>
                <w:rFonts w:ascii="Arial" w:hAnsi="Arial" w:cs="Arial"/>
                <w:i/>
                <w:color w:val="FF0000"/>
              </w:rPr>
              <w:t xml:space="preserve">initial </w:t>
            </w:r>
            <w:r w:rsidRPr="00162A19">
              <w:rPr>
                <w:rFonts w:ascii="Arial" w:hAnsi="Arial" w:cs="Arial"/>
                <w:i/>
                <w:color w:val="FF0000"/>
              </w:rPr>
              <w:t xml:space="preserve">standard – entered once a week). </w:t>
            </w:r>
          </w:p>
          <w:p w14:paraId="12EDAF70" w14:textId="77777777" w:rsidR="00054B2A" w:rsidRPr="00162A19" w:rsidRDefault="00054B2A" w:rsidP="00162A19">
            <w:pPr>
              <w:numPr>
                <w:ilvl w:val="0"/>
                <w:numId w:val="12"/>
              </w:numPr>
              <w:tabs>
                <w:tab w:val="clear" w:pos="720"/>
                <w:tab w:val="num" w:pos="612"/>
              </w:tabs>
              <w:ind w:left="612"/>
              <w:rPr>
                <w:rFonts w:ascii="Arial" w:hAnsi="Arial" w:cs="Arial"/>
                <w:i/>
                <w:color w:val="FF0000"/>
              </w:rPr>
            </w:pPr>
            <w:r w:rsidRPr="00162A19">
              <w:rPr>
                <w:rFonts w:ascii="Arial" w:hAnsi="Arial" w:cs="Arial"/>
                <w:i/>
                <w:color w:val="FF0000"/>
              </w:rPr>
              <w:t>Container owners to arrange collection within 21 days of containers being entered onto Spa Trak.</w:t>
            </w:r>
          </w:p>
          <w:p w14:paraId="43701BAD" w14:textId="77777777" w:rsidR="00054B2A" w:rsidRPr="00162A19" w:rsidRDefault="00054B2A" w:rsidP="00162A19">
            <w:pPr>
              <w:numPr>
                <w:ilvl w:val="0"/>
                <w:numId w:val="19"/>
              </w:numPr>
              <w:tabs>
                <w:tab w:val="clear" w:pos="720"/>
                <w:tab w:val="num" w:pos="612"/>
              </w:tabs>
              <w:ind w:left="612"/>
              <w:rPr>
                <w:rFonts w:ascii="Arial" w:hAnsi="Arial" w:cs="Arial"/>
              </w:rPr>
            </w:pPr>
            <w:r w:rsidRPr="00162A19">
              <w:rPr>
                <w:rFonts w:ascii="Arial" w:hAnsi="Arial" w:cs="Arial"/>
                <w:i/>
                <w:color w:val="FF0000"/>
              </w:rPr>
              <w:t xml:space="preserve">The possessor to arrange collection by Kegwatch on day 30 after entry onto Spa Trak if not collected by owner. </w:t>
            </w:r>
          </w:p>
          <w:p w14:paraId="3EE29A55" w14:textId="77777777" w:rsidR="0049516B" w:rsidRPr="00162A19" w:rsidRDefault="00054B2A" w:rsidP="003709F0">
            <w:pPr>
              <w:numPr>
                <w:ilvl w:val="0"/>
                <w:numId w:val="19"/>
              </w:numPr>
              <w:tabs>
                <w:tab w:val="clear" w:pos="720"/>
                <w:tab w:val="num" w:pos="612"/>
              </w:tabs>
              <w:ind w:left="612"/>
              <w:rPr>
                <w:rFonts w:ascii="Arial" w:hAnsi="Arial" w:cs="Arial"/>
              </w:rPr>
            </w:pPr>
            <w:r w:rsidRPr="00162A19">
              <w:rPr>
                <w:rFonts w:ascii="Arial" w:hAnsi="Arial" w:cs="Arial"/>
                <w:i/>
                <w:color w:val="FF0000"/>
              </w:rPr>
              <w:t>All entries onto Spa Trak to be made by possessor</w:t>
            </w:r>
            <w:r w:rsidR="00BC3DA0">
              <w:rPr>
                <w:rFonts w:ascii="Arial" w:hAnsi="Arial" w:cs="Arial"/>
                <w:i/>
                <w:color w:val="FF0000"/>
              </w:rPr>
              <w:t xml:space="preserve"> who is</w:t>
            </w:r>
            <w:r w:rsidRPr="00162A19">
              <w:rPr>
                <w:rFonts w:ascii="Arial" w:hAnsi="Arial" w:cs="Arial"/>
                <w:i/>
                <w:color w:val="FF0000"/>
              </w:rPr>
              <w:t xml:space="preserve"> responsible for accuracy of Spa Trak for their yard</w:t>
            </w:r>
            <w:r w:rsidR="00BE153D">
              <w:rPr>
                <w:rFonts w:ascii="Arial" w:hAnsi="Arial" w:cs="Arial"/>
                <w:i/>
                <w:color w:val="FF0000"/>
              </w:rPr>
              <w:t>.</w:t>
            </w:r>
          </w:p>
        </w:tc>
        <w:tc>
          <w:tcPr>
            <w:tcW w:w="1417" w:type="dxa"/>
          </w:tcPr>
          <w:p w14:paraId="16478A98" w14:textId="77777777" w:rsidR="0049516B" w:rsidRPr="00162A19" w:rsidRDefault="0049516B" w:rsidP="008F0683">
            <w:pPr>
              <w:rPr>
                <w:rFonts w:ascii="Arial" w:hAnsi="Arial" w:cs="Arial"/>
              </w:rPr>
            </w:pPr>
          </w:p>
        </w:tc>
      </w:tr>
    </w:tbl>
    <w:p w14:paraId="0217149D" w14:textId="77777777" w:rsidR="008F0683" w:rsidRDefault="008F0683" w:rsidP="008F0683">
      <w:pPr>
        <w:ind w:left="720" w:firstLine="120"/>
        <w:rPr>
          <w:rFonts w:ascii="Arial" w:hAnsi="Arial" w:cs="Arial"/>
        </w:rPr>
      </w:pPr>
    </w:p>
    <w:p w14:paraId="4A7E7C43" w14:textId="77777777" w:rsidR="006F6A28" w:rsidRDefault="006F6A28" w:rsidP="008F0683">
      <w:pPr>
        <w:ind w:left="720" w:firstLine="120"/>
        <w:rPr>
          <w:rFonts w:ascii="Arial" w:hAnsi="Arial" w:cs="Arial"/>
        </w:rPr>
      </w:pPr>
    </w:p>
    <w:p w14:paraId="7171FD24" w14:textId="77777777" w:rsidR="00D96D10" w:rsidRDefault="00D96D10">
      <w:pPr>
        <w:rPr>
          <w:rFonts w:ascii="Arial" w:hAnsi="Arial" w:cs="Arial"/>
        </w:rPr>
      </w:pPr>
    </w:p>
    <w:p w14:paraId="3D094703" w14:textId="77777777" w:rsidR="004D1E3D" w:rsidRDefault="004D1E3D">
      <w:pPr>
        <w:rPr>
          <w:rFonts w:ascii="Arial" w:hAnsi="Arial" w:cs="Arial"/>
        </w:rPr>
      </w:pPr>
      <w:r>
        <w:rPr>
          <w:rFonts w:ascii="Arial" w:hAnsi="Arial" w:cs="Arial"/>
        </w:rPr>
        <w:br w:type="page"/>
      </w:r>
    </w:p>
    <w:p w14:paraId="27F61E86" w14:textId="77777777" w:rsidR="008F0683" w:rsidRDefault="008F0683" w:rsidP="008F0683">
      <w:pPr>
        <w:rPr>
          <w:rFonts w:ascii="Arial" w:hAnsi="Arial" w:cs="Arial"/>
          <w:u w:val="single"/>
        </w:rPr>
      </w:pPr>
      <w:r>
        <w:rPr>
          <w:rFonts w:ascii="Arial" w:hAnsi="Arial" w:cs="Arial"/>
        </w:rPr>
        <w:lastRenderedPageBreak/>
        <w:t>3.5</w:t>
      </w:r>
      <w:r>
        <w:rPr>
          <w:rFonts w:ascii="Arial" w:hAnsi="Arial" w:cs="Arial"/>
        </w:rPr>
        <w:tab/>
      </w:r>
      <w:r>
        <w:rPr>
          <w:rFonts w:ascii="Arial" w:hAnsi="Arial" w:cs="Arial"/>
          <w:u w:val="single"/>
        </w:rPr>
        <w:t>Container Master Database</w:t>
      </w:r>
    </w:p>
    <w:p w14:paraId="27FDCBC1" w14:textId="77777777" w:rsidR="008F0683" w:rsidRDefault="008F0683" w:rsidP="008F0683">
      <w:pPr>
        <w:rPr>
          <w:rFonts w:ascii="Arial" w:hAnsi="Arial" w:cs="Arial"/>
        </w:rPr>
      </w:pPr>
    </w:p>
    <w:p w14:paraId="4E7E731E" w14:textId="77777777" w:rsidR="008F0683" w:rsidRDefault="008F0683" w:rsidP="008F0683">
      <w:pPr>
        <w:ind w:firstLine="720"/>
        <w:rPr>
          <w:rFonts w:ascii="Arial" w:hAnsi="Arial" w:cs="Arial"/>
          <w:u w:val="single"/>
        </w:rPr>
      </w:pPr>
      <w:r>
        <w:rPr>
          <w:rFonts w:ascii="Arial" w:hAnsi="Arial" w:cs="Arial"/>
          <w:u w:val="single"/>
        </w:rPr>
        <w:t>Objective:</w:t>
      </w:r>
    </w:p>
    <w:p w14:paraId="64133517" w14:textId="77777777" w:rsidR="008F0683" w:rsidRDefault="008F0683" w:rsidP="008F0683">
      <w:pPr>
        <w:ind w:left="720"/>
        <w:rPr>
          <w:rFonts w:ascii="Arial" w:hAnsi="Arial" w:cs="Arial"/>
        </w:rPr>
      </w:pPr>
    </w:p>
    <w:p w14:paraId="4FE8A279" w14:textId="77777777" w:rsidR="00C70517" w:rsidRDefault="008F0683" w:rsidP="006F6A28">
      <w:pPr>
        <w:pBdr>
          <w:top w:val="single" w:sz="4" w:space="1" w:color="auto"/>
          <w:left w:val="single" w:sz="4" w:space="4" w:color="auto"/>
          <w:bottom w:val="single" w:sz="4" w:space="1" w:color="auto"/>
          <w:right w:val="single" w:sz="4" w:space="4" w:color="auto"/>
        </w:pBdr>
        <w:ind w:left="720"/>
        <w:rPr>
          <w:rFonts w:ascii="Arial" w:hAnsi="Arial" w:cs="Arial"/>
        </w:rPr>
      </w:pPr>
      <w:r>
        <w:rPr>
          <w:rFonts w:ascii="Arial" w:hAnsi="Arial" w:cs="Arial"/>
        </w:rPr>
        <w:t xml:space="preserve">Provide a central database to act as a reference point to provide interested parties with sufficient information to sort containers </w:t>
      </w:r>
      <w:r w:rsidR="00C70517">
        <w:rPr>
          <w:rFonts w:ascii="Arial" w:hAnsi="Arial" w:cs="Arial"/>
        </w:rPr>
        <w:t xml:space="preserve">(including those from outside the UK) </w:t>
      </w:r>
      <w:r>
        <w:rPr>
          <w:rFonts w:ascii="Arial" w:hAnsi="Arial" w:cs="Arial"/>
        </w:rPr>
        <w:t>accurately, stack them safely and re</w:t>
      </w:r>
      <w:r w:rsidR="00C70517">
        <w:rPr>
          <w:rFonts w:ascii="Arial" w:hAnsi="Arial" w:cs="Arial"/>
        </w:rPr>
        <w:t>turn them to the correct owner.</w:t>
      </w:r>
    </w:p>
    <w:p w14:paraId="2AADE41C" w14:textId="77777777" w:rsidR="008F0683" w:rsidRDefault="00C70517" w:rsidP="006F6A28">
      <w:pPr>
        <w:pBdr>
          <w:top w:val="single" w:sz="4" w:space="1" w:color="auto"/>
          <w:left w:val="single" w:sz="4" w:space="4" w:color="auto"/>
          <w:bottom w:val="single" w:sz="4" w:space="1" w:color="auto"/>
          <w:right w:val="single" w:sz="4" w:space="4" w:color="auto"/>
        </w:pBdr>
        <w:ind w:left="720"/>
        <w:rPr>
          <w:rFonts w:ascii="Arial" w:hAnsi="Arial" w:cs="Arial"/>
        </w:rPr>
      </w:pPr>
      <w:r>
        <w:rPr>
          <w:rFonts w:ascii="Arial" w:hAnsi="Arial" w:cs="Arial"/>
        </w:rPr>
        <w:t>T</w:t>
      </w:r>
      <w:r w:rsidR="008F0683">
        <w:rPr>
          <w:rFonts w:ascii="Arial" w:hAnsi="Arial" w:cs="Arial"/>
        </w:rPr>
        <w:t>o provide a register of container identification marks.</w:t>
      </w:r>
    </w:p>
    <w:p w14:paraId="6C14CC14" w14:textId="77777777" w:rsidR="008F0683" w:rsidRDefault="008F0683" w:rsidP="008F0683">
      <w:pPr>
        <w:ind w:left="720"/>
        <w:rPr>
          <w:rFonts w:ascii="Arial" w:hAnsi="Arial" w:cs="Arial"/>
        </w:rPr>
      </w:pPr>
    </w:p>
    <w:p w14:paraId="74E60729" w14:textId="77777777" w:rsidR="008F0683" w:rsidRDefault="008F0683" w:rsidP="008F0683">
      <w:pPr>
        <w:ind w:firstLine="720"/>
        <w:rPr>
          <w:rFonts w:ascii="Arial" w:hAnsi="Arial" w:cs="Arial"/>
          <w:u w:val="single"/>
        </w:rPr>
      </w:pPr>
      <w:r>
        <w:rPr>
          <w:rFonts w:ascii="Arial" w:hAnsi="Arial" w:cs="Arial"/>
          <w:u w:val="single"/>
        </w:rPr>
        <w:t>Process:</w:t>
      </w:r>
    </w:p>
    <w:p w14:paraId="37AD9F50" w14:textId="77777777" w:rsidR="007A02BE" w:rsidRDefault="007A02BE" w:rsidP="008F0683">
      <w:pPr>
        <w:ind w:left="720" w:hanging="720"/>
        <w:rPr>
          <w:rFonts w:ascii="Arial" w:hAnsi="Arial" w:cs="Arial"/>
        </w:rPr>
      </w:pPr>
    </w:p>
    <w:tbl>
      <w:tblPr>
        <w:tblW w:w="8397" w:type="dxa"/>
        <w:tblInd w:w="108" w:type="dxa"/>
        <w:tblLook w:val="01E0" w:firstRow="1" w:lastRow="1" w:firstColumn="1" w:lastColumn="1" w:noHBand="0" w:noVBand="0"/>
      </w:tblPr>
      <w:tblGrid>
        <w:gridCol w:w="889"/>
        <w:gridCol w:w="6091"/>
        <w:gridCol w:w="1417"/>
      </w:tblGrid>
      <w:tr w:rsidR="00F15ABE" w:rsidRPr="00162A19" w14:paraId="152AFFA9" w14:textId="77777777" w:rsidTr="00095F2D">
        <w:tc>
          <w:tcPr>
            <w:tcW w:w="889" w:type="dxa"/>
          </w:tcPr>
          <w:p w14:paraId="1AC59DCD" w14:textId="77777777" w:rsidR="00F15ABE" w:rsidRPr="00162A19" w:rsidRDefault="00F15ABE" w:rsidP="008F0683">
            <w:pPr>
              <w:rPr>
                <w:rFonts w:ascii="Arial" w:hAnsi="Arial" w:cs="Arial"/>
              </w:rPr>
            </w:pPr>
          </w:p>
        </w:tc>
        <w:tc>
          <w:tcPr>
            <w:tcW w:w="6091" w:type="dxa"/>
          </w:tcPr>
          <w:p w14:paraId="2A437DDE" w14:textId="77777777" w:rsidR="00F15ABE" w:rsidRPr="00162A19" w:rsidRDefault="00F15ABE" w:rsidP="00872928">
            <w:pPr>
              <w:rPr>
                <w:rFonts w:ascii="Arial" w:hAnsi="Arial" w:cs="Arial"/>
              </w:rPr>
            </w:pPr>
          </w:p>
        </w:tc>
        <w:tc>
          <w:tcPr>
            <w:tcW w:w="1417" w:type="dxa"/>
          </w:tcPr>
          <w:p w14:paraId="7A40708E" w14:textId="77777777" w:rsidR="00F15ABE" w:rsidRPr="00162A19" w:rsidRDefault="00F15ABE" w:rsidP="008F0683">
            <w:pPr>
              <w:rPr>
                <w:rFonts w:ascii="Arial" w:hAnsi="Arial" w:cs="Arial"/>
              </w:rPr>
            </w:pPr>
          </w:p>
        </w:tc>
      </w:tr>
      <w:tr w:rsidR="007A02BE" w:rsidRPr="00162A19" w14:paraId="52CADB47" w14:textId="77777777" w:rsidTr="00095F2D">
        <w:tc>
          <w:tcPr>
            <w:tcW w:w="889" w:type="dxa"/>
          </w:tcPr>
          <w:p w14:paraId="2D9EA47A" w14:textId="77777777" w:rsidR="007A02BE" w:rsidRPr="00162A19" w:rsidRDefault="00872928" w:rsidP="008F0683">
            <w:pPr>
              <w:rPr>
                <w:rFonts w:ascii="Arial" w:hAnsi="Arial" w:cs="Arial"/>
              </w:rPr>
            </w:pPr>
            <w:r w:rsidRPr="00162A19">
              <w:rPr>
                <w:rFonts w:ascii="Arial" w:hAnsi="Arial" w:cs="Arial"/>
              </w:rPr>
              <w:t>3.5.1</w:t>
            </w:r>
          </w:p>
        </w:tc>
        <w:tc>
          <w:tcPr>
            <w:tcW w:w="6091" w:type="dxa"/>
          </w:tcPr>
          <w:p w14:paraId="3A18AAFF" w14:textId="77777777" w:rsidR="007A02BE" w:rsidRDefault="007A02BE" w:rsidP="00872928">
            <w:pPr>
              <w:rPr>
                <w:rFonts w:ascii="Arial" w:hAnsi="Arial" w:cs="Arial"/>
                <w:i/>
                <w:color w:val="FF0000"/>
              </w:rPr>
            </w:pPr>
            <w:r w:rsidRPr="00162A19">
              <w:rPr>
                <w:rFonts w:ascii="Arial" w:hAnsi="Arial" w:cs="Arial"/>
              </w:rPr>
              <w:t xml:space="preserve">The BBPA, in conjunction with SIBA, will host a database of container information.  The database accessed via the internet and will have links (for enquiries only) from a number of related sites.  </w:t>
            </w:r>
            <w:r w:rsidR="008E5F5F">
              <w:rPr>
                <w:rFonts w:ascii="Arial" w:hAnsi="Arial" w:cs="Arial"/>
                <w:i/>
                <w:color w:val="FF0000"/>
              </w:rPr>
              <w:t xml:space="preserve">Container owners </w:t>
            </w:r>
            <w:r w:rsidR="008E5F5F" w:rsidRPr="008E5F5F">
              <w:rPr>
                <w:rFonts w:ascii="Arial" w:hAnsi="Arial" w:cs="Arial"/>
                <w:i/>
                <w:color w:val="FF0000"/>
                <w:u w:val="single"/>
              </w:rPr>
              <w:t>are required to</w:t>
            </w:r>
            <w:r w:rsidR="008E5F5F">
              <w:rPr>
                <w:rFonts w:ascii="Arial" w:hAnsi="Arial" w:cs="Arial"/>
                <w:i/>
                <w:color w:val="FF0000"/>
              </w:rPr>
              <w:t xml:space="preserve"> </w:t>
            </w:r>
            <w:r w:rsidRPr="00162A19">
              <w:rPr>
                <w:rFonts w:ascii="Arial" w:hAnsi="Arial" w:cs="Arial"/>
                <w:i/>
                <w:color w:val="FF0000"/>
              </w:rPr>
              <w:t>set up and maintain details of containers and associated pallets / locator boards that they own.</w:t>
            </w:r>
          </w:p>
          <w:p w14:paraId="5F64C7D6" w14:textId="77777777" w:rsidR="004D1E3D" w:rsidRPr="00162A19" w:rsidRDefault="004D1E3D" w:rsidP="00872928">
            <w:pPr>
              <w:rPr>
                <w:rFonts w:ascii="Arial" w:hAnsi="Arial" w:cs="Arial"/>
              </w:rPr>
            </w:pPr>
            <w:r>
              <w:rPr>
                <w:rFonts w:ascii="Arial" w:hAnsi="Arial" w:cs="Arial"/>
                <w:i/>
                <w:color w:val="FF0000"/>
              </w:rPr>
              <w:t xml:space="preserve">Wholesalers </w:t>
            </w:r>
            <w:r w:rsidRPr="004D1E3D">
              <w:rPr>
                <w:rFonts w:ascii="Arial" w:hAnsi="Arial" w:cs="Arial"/>
                <w:i/>
                <w:color w:val="FF0000"/>
                <w:u w:val="single"/>
              </w:rPr>
              <w:t>are required</w:t>
            </w:r>
            <w:r>
              <w:rPr>
                <w:rFonts w:ascii="Arial" w:hAnsi="Arial" w:cs="Arial"/>
                <w:i/>
                <w:color w:val="FF0000"/>
              </w:rPr>
              <w:t xml:space="preserve"> to set up and maintain details of Non UK Containers for which they act as the sole UK distributor. </w:t>
            </w:r>
          </w:p>
          <w:p w14:paraId="3853365B" w14:textId="77777777" w:rsidR="007A02BE" w:rsidRDefault="007A02BE" w:rsidP="00872928">
            <w:pPr>
              <w:rPr>
                <w:rFonts w:ascii="Arial" w:hAnsi="Arial" w:cs="Arial"/>
              </w:rPr>
            </w:pPr>
            <w:r w:rsidRPr="00162A19">
              <w:rPr>
                <w:rFonts w:ascii="Arial" w:hAnsi="Arial" w:cs="Arial"/>
              </w:rPr>
              <w:t xml:space="preserve">Extensive search facilities </w:t>
            </w:r>
            <w:r w:rsidR="00872928" w:rsidRPr="00162A19">
              <w:rPr>
                <w:rFonts w:ascii="Arial" w:hAnsi="Arial" w:cs="Arial"/>
              </w:rPr>
              <w:t>are</w:t>
            </w:r>
            <w:r w:rsidRPr="00162A19">
              <w:rPr>
                <w:rFonts w:ascii="Arial" w:hAnsi="Arial" w:cs="Arial"/>
              </w:rPr>
              <w:t xml:space="preserve"> provided to allow users to correctly identify containers and match them with the correct associated pallets / boards.  Information includes:</w:t>
            </w:r>
          </w:p>
          <w:p w14:paraId="6B592430" w14:textId="77777777" w:rsidR="00273B54" w:rsidRDefault="00273B54" w:rsidP="00872928">
            <w:pPr>
              <w:rPr>
                <w:rFonts w:ascii="Arial" w:hAnsi="Arial" w:cs="Arial"/>
              </w:rPr>
            </w:pPr>
          </w:p>
          <w:p w14:paraId="55CE2B30" w14:textId="77777777" w:rsidR="00273B54" w:rsidRPr="00162A19" w:rsidRDefault="00273B54" w:rsidP="00872928">
            <w:pPr>
              <w:rPr>
                <w:rFonts w:ascii="Arial" w:hAnsi="Arial" w:cs="Arial"/>
              </w:rPr>
            </w:pPr>
          </w:p>
          <w:p w14:paraId="615BC40D" w14:textId="77777777" w:rsidR="007A02BE" w:rsidRPr="00162A19" w:rsidRDefault="007A02BE" w:rsidP="00162A19">
            <w:pPr>
              <w:numPr>
                <w:ilvl w:val="0"/>
                <w:numId w:val="14"/>
              </w:numPr>
              <w:tabs>
                <w:tab w:val="clear" w:pos="720"/>
                <w:tab w:val="num" w:pos="612"/>
              </w:tabs>
              <w:ind w:left="1620" w:hanging="1548"/>
              <w:rPr>
                <w:rFonts w:ascii="Arial" w:hAnsi="Arial" w:cs="Arial"/>
              </w:rPr>
            </w:pPr>
            <w:r w:rsidRPr="00162A19">
              <w:rPr>
                <w:rFonts w:ascii="Arial" w:hAnsi="Arial" w:cs="Arial"/>
              </w:rPr>
              <w:t>Owner’s name &amp; address</w:t>
            </w:r>
          </w:p>
          <w:p w14:paraId="187D0AFB" w14:textId="77777777" w:rsidR="007A02BE" w:rsidRPr="00162A19" w:rsidRDefault="007A02BE" w:rsidP="00162A19">
            <w:pPr>
              <w:numPr>
                <w:ilvl w:val="0"/>
                <w:numId w:val="14"/>
              </w:numPr>
              <w:tabs>
                <w:tab w:val="num" w:pos="612"/>
              </w:tabs>
              <w:ind w:left="1620" w:hanging="1548"/>
              <w:rPr>
                <w:rFonts w:ascii="Arial" w:hAnsi="Arial" w:cs="Arial"/>
              </w:rPr>
            </w:pPr>
            <w:r w:rsidRPr="00162A19">
              <w:rPr>
                <w:rFonts w:ascii="Arial" w:hAnsi="Arial" w:cs="Arial"/>
              </w:rPr>
              <w:t xml:space="preserve">Return address(es) </w:t>
            </w:r>
          </w:p>
          <w:p w14:paraId="101AF403" w14:textId="77777777" w:rsidR="007A02BE" w:rsidRPr="00162A19" w:rsidRDefault="007A02BE" w:rsidP="00162A19">
            <w:pPr>
              <w:numPr>
                <w:ilvl w:val="0"/>
                <w:numId w:val="14"/>
              </w:numPr>
              <w:tabs>
                <w:tab w:val="num" w:pos="612"/>
              </w:tabs>
              <w:ind w:left="1620" w:hanging="1548"/>
              <w:rPr>
                <w:rFonts w:ascii="Arial" w:hAnsi="Arial" w:cs="Arial"/>
              </w:rPr>
            </w:pPr>
            <w:r w:rsidRPr="00162A19">
              <w:rPr>
                <w:rFonts w:ascii="Arial" w:hAnsi="Arial" w:cs="Arial"/>
              </w:rPr>
              <w:t>Contact details</w:t>
            </w:r>
          </w:p>
          <w:p w14:paraId="750FCCBC" w14:textId="77777777" w:rsidR="007A02BE" w:rsidRPr="00162A19" w:rsidRDefault="007A02BE" w:rsidP="00162A19">
            <w:pPr>
              <w:numPr>
                <w:ilvl w:val="0"/>
                <w:numId w:val="14"/>
              </w:numPr>
              <w:tabs>
                <w:tab w:val="num" w:pos="612"/>
              </w:tabs>
              <w:ind w:left="1620" w:hanging="1548"/>
              <w:rPr>
                <w:rFonts w:ascii="Arial" w:hAnsi="Arial" w:cs="Arial"/>
              </w:rPr>
            </w:pPr>
            <w:r w:rsidRPr="00162A19">
              <w:rPr>
                <w:rFonts w:ascii="Arial" w:hAnsi="Arial" w:cs="Arial"/>
              </w:rPr>
              <w:t>Previous owner (if applicable)</w:t>
            </w:r>
          </w:p>
          <w:p w14:paraId="7A2E4A98" w14:textId="77777777" w:rsidR="007A02BE" w:rsidRPr="00162A19" w:rsidRDefault="007A02BE" w:rsidP="00162A19">
            <w:pPr>
              <w:numPr>
                <w:ilvl w:val="0"/>
                <w:numId w:val="14"/>
              </w:numPr>
              <w:tabs>
                <w:tab w:val="num" w:pos="612"/>
              </w:tabs>
              <w:ind w:left="1620" w:hanging="1548"/>
              <w:rPr>
                <w:rFonts w:ascii="Arial" w:hAnsi="Arial" w:cs="Arial"/>
              </w:rPr>
            </w:pPr>
            <w:r w:rsidRPr="00162A19">
              <w:rPr>
                <w:rFonts w:ascii="Arial" w:hAnsi="Arial" w:cs="Arial"/>
              </w:rPr>
              <w:t>Colour band (up to 3 bands)</w:t>
            </w:r>
          </w:p>
          <w:p w14:paraId="5CF0A4A0" w14:textId="77777777" w:rsidR="007A02BE" w:rsidRPr="00162A19" w:rsidRDefault="007A02BE" w:rsidP="00162A19">
            <w:pPr>
              <w:numPr>
                <w:ilvl w:val="0"/>
                <w:numId w:val="14"/>
              </w:numPr>
              <w:tabs>
                <w:tab w:val="num" w:pos="612"/>
              </w:tabs>
              <w:ind w:left="1620" w:hanging="1548"/>
              <w:rPr>
                <w:rFonts w:ascii="Arial" w:hAnsi="Arial" w:cs="Arial"/>
              </w:rPr>
            </w:pPr>
            <w:r w:rsidRPr="00162A19">
              <w:rPr>
                <w:rFonts w:ascii="Arial" w:hAnsi="Arial" w:cs="Arial"/>
              </w:rPr>
              <w:t xml:space="preserve">Markings (serial number, </w:t>
            </w:r>
            <w:r w:rsidR="00ED0694" w:rsidRPr="00162A19">
              <w:rPr>
                <w:rFonts w:ascii="Arial" w:hAnsi="Arial" w:cs="Arial"/>
              </w:rPr>
              <w:t>etc.</w:t>
            </w:r>
            <w:r w:rsidRPr="00162A19">
              <w:rPr>
                <w:rFonts w:ascii="Arial" w:hAnsi="Arial" w:cs="Arial"/>
              </w:rPr>
              <w:t>)</w:t>
            </w:r>
          </w:p>
          <w:p w14:paraId="16E86E43" w14:textId="77777777" w:rsidR="007A02BE" w:rsidRPr="00162A19" w:rsidRDefault="007A02BE" w:rsidP="00162A19">
            <w:pPr>
              <w:numPr>
                <w:ilvl w:val="0"/>
                <w:numId w:val="14"/>
              </w:numPr>
              <w:tabs>
                <w:tab w:val="num" w:pos="612"/>
              </w:tabs>
              <w:ind w:left="1620" w:hanging="1548"/>
              <w:rPr>
                <w:rFonts w:ascii="Arial" w:hAnsi="Arial" w:cs="Arial"/>
              </w:rPr>
            </w:pPr>
            <w:r w:rsidRPr="00162A19">
              <w:rPr>
                <w:rFonts w:ascii="Arial" w:hAnsi="Arial" w:cs="Arial"/>
              </w:rPr>
              <w:t>Height</w:t>
            </w:r>
          </w:p>
          <w:p w14:paraId="6DDAB589" w14:textId="77777777" w:rsidR="007A02BE" w:rsidRPr="00162A19" w:rsidRDefault="007A02BE" w:rsidP="00162A19">
            <w:pPr>
              <w:numPr>
                <w:ilvl w:val="0"/>
                <w:numId w:val="14"/>
              </w:numPr>
              <w:tabs>
                <w:tab w:val="num" w:pos="612"/>
              </w:tabs>
              <w:ind w:left="1620" w:hanging="1548"/>
              <w:rPr>
                <w:rFonts w:ascii="Arial" w:hAnsi="Arial" w:cs="Arial"/>
              </w:rPr>
            </w:pPr>
            <w:r w:rsidRPr="00162A19">
              <w:rPr>
                <w:rFonts w:ascii="Arial" w:hAnsi="Arial" w:cs="Arial"/>
              </w:rPr>
              <w:t>A photograph</w:t>
            </w:r>
          </w:p>
          <w:p w14:paraId="7A73479F" w14:textId="77777777" w:rsidR="007A02BE" w:rsidRPr="00162A19" w:rsidRDefault="007A02BE" w:rsidP="00162A19">
            <w:pPr>
              <w:numPr>
                <w:ilvl w:val="0"/>
                <w:numId w:val="14"/>
              </w:numPr>
              <w:tabs>
                <w:tab w:val="num" w:pos="612"/>
              </w:tabs>
              <w:ind w:left="1620" w:hanging="1548"/>
              <w:rPr>
                <w:rFonts w:ascii="Arial" w:hAnsi="Arial" w:cs="Arial"/>
              </w:rPr>
            </w:pPr>
            <w:r w:rsidRPr="00162A19">
              <w:rPr>
                <w:rFonts w:ascii="Arial" w:hAnsi="Arial" w:cs="Arial"/>
              </w:rPr>
              <w:t xml:space="preserve">Pallet / Locator board </w:t>
            </w:r>
          </w:p>
          <w:p w14:paraId="338F8C88" w14:textId="77777777" w:rsidR="007A02BE" w:rsidRPr="00162A19" w:rsidRDefault="007A02BE" w:rsidP="00162A19">
            <w:pPr>
              <w:numPr>
                <w:ilvl w:val="0"/>
                <w:numId w:val="14"/>
              </w:numPr>
              <w:tabs>
                <w:tab w:val="num" w:pos="612"/>
              </w:tabs>
              <w:ind w:left="1620" w:hanging="1548"/>
              <w:rPr>
                <w:rFonts w:ascii="Arial" w:hAnsi="Arial" w:cs="Arial"/>
              </w:rPr>
            </w:pPr>
            <w:r w:rsidRPr="00162A19">
              <w:rPr>
                <w:rFonts w:ascii="Arial" w:hAnsi="Arial" w:cs="Arial"/>
              </w:rPr>
              <w:t>Associated kegs (others owned by the owner)</w:t>
            </w:r>
          </w:p>
          <w:p w14:paraId="250F1B4B" w14:textId="77777777" w:rsidR="007A02BE" w:rsidRPr="00162A19" w:rsidRDefault="00273B54" w:rsidP="00162A19">
            <w:pPr>
              <w:numPr>
                <w:ilvl w:val="0"/>
                <w:numId w:val="14"/>
              </w:numPr>
              <w:tabs>
                <w:tab w:val="num" w:pos="612"/>
              </w:tabs>
              <w:ind w:left="1620" w:hanging="1548"/>
              <w:rPr>
                <w:rFonts w:ascii="Arial" w:hAnsi="Arial" w:cs="Arial"/>
              </w:rPr>
            </w:pPr>
            <w:r>
              <w:rPr>
                <w:rFonts w:ascii="Arial" w:hAnsi="Arial" w:cs="Arial"/>
              </w:rPr>
              <w:t>Comments</w:t>
            </w:r>
          </w:p>
          <w:p w14:paraId="4F96D693" w14:textId="77777777" w:rsidR="007A02BE" w:rsidRPr="00162A19" w:rsidRDefault="007A02BE" w:rsidP="008F0683">
            <w:pPr>
              <w:rPr>
                <w:rFonts w:ascii="Arial" w:hAnsi="Arial" w:cs="Arial"/>
              </w:rPr>
            </w:pPr>
          </w:p>
        </w:tc>
        <w:tc>
          <w:tcPr>
            <w:tcW w:w="1417" w:type="dxa"/>
          </w:tcPr>
          <w:p w14:paraId="68B2A66F" w14:textId="77777777" w:rsidR="006F6A28" w:rsidRPr="00EC3D48" w:rsidRDefault="00872928" w:rsidP="008F0683">
            <w:pPr>
              <w:rPr>
                <w:rFonts w:ascii="Arial" w:hAnsi="Arial" w:cs="Arial"/>
                <w:color w:val="FF6600"/>
              </w:rPr>
            </w:pPr>
            <w:r w:rsidRPr="00EC3D48">
              <w:rPr>
                <w:rFonts w:ascii="Arial" w:hAnsi="Arial" w:cs="Arial"/>
                <w:color w:val="FF6600"/>
              </w:rPr>
              <w:t xml:space="preserve">BBPA / SIBA / </w:t>
            </w:r>
          </w:p>
          <w:p w14:paraId="28A7D2C8" w14:textId="77777777" w:rsidR="007A02BE" w:rsidRDefault="00872928" w:rsidP="008F0683">
            <w:pPr>
              <w:rPr>
                <w:rFonts w:ascii="Arial" w:hAnsi="Arial" w:cs="Arial"/>
                <w:color w:val="365F91"/>
              </w:rPr>
            </w:pPr>
            <w:r w:rsidRPr="004041FF">
              <w:rPr>
                <w:rFonts w:ascii="Arial" w:hAnsi="Arial" w:cs="Arial"/>
                <w:color w:val="365F91"/>
              </w:rPr>
              <w:t>Container Owner</w:t>
            </w:r>
            <w:r w:rsidR="00DB149B">
              <w:rPr>
                <w:rFonts w:ascii="Arial" w:hAnsi="Arial" w:cs="Arial"/>
                <w:color w:val="365F91"/>
              </w:rPr>
              <w:t xml:space="preserve"> /</w:t>
            </w:r>
          </w:p>
          <w:p w14:paraId="494E100F" w14:textId="77777777" w:rsidR="00B937F8" w:rsidRPr="00162A19" w:rsidRDefault="00DB149B" w:rsidP="008F0683">
            <w:pPr>
              <w:rPr>
                <w:rFonts w:ascii="Arial" w:hAnsi="Arial" w:cs="Arial"/>
                <w:b/>
                <w:color w:val="365F91"/>
              </w:rPr>
            </w:pPr>
            <w:r w:rsidRPr="009C3C93">
              <w:rPr>
                <w:rFonts w:ascii="Arial" w:hAnsi="Arial" w:cs="Arial"/>
                <w:color w:val="FFC000" w:themeColor="accent4"/>
              </w:rPr>
              <w:t>Wholesaler</w:t>
            </w:r>
          </w:p>
        </w:tc>
      </w:tr>
    </w:tbl>
    <w:p w14:paraId="4B4B05BD" w14:textId="77777777" w:rsidR="008F0683" w:rsidRDefault="008F0683" w:rsidP="008F0683">
      <w:pPr>
        <w:ind w:left="720" w:hanging="720"/>
        <w:rPr>
          <w:rFonts w:ascii="Arial" w:hAnsi="Arial" w:cs="Arial"/>
        </w:rPr>
      </w:pPr>
    </w:p>
    <w:p w14:paraId="1828006D" w14:textId="77777777" w:rsidR="008F0683" w:rsidRDefault="008F0683" w:rsidP="008F0683">
      <w:pPr>
        <w:ind w:left="720" w:hanging="720"/>
        <w:rPr>
          <w:rFonts w:ascii="Arial" w:hAnsi="Arial" w:cs="Arial"/>
        </w:rPr>
      </w:pPr>
    </w:p>
    <w:p w14:paraId="51A50421" w14:textId="77777777" w:rsidR="004D1E3D" w:rsidRDefault="004D1E3D">
      <w:pPr>
        <w:rPr>
          <w:rFonts w:ascii="Arial" w:hAnsi="Arial" w:cs="Arial"/>
        </w:rPr>
      </w:pPr>
      <w:r>
        <w:rPr>
          <w:rFonts w:ascii="Arial" w:hAnsi="Arial" w:cs="Arial"/>
        </w:rPr>
        <w:br w:type="page"/>
      </w:r>
    </w:p>
    <w:p w14:paraId="429C381C" w14:textId="77777777" w:rsidR="008F0683" w:rsidRDefault="008F0683" w:rsidP="008F0683">
      <w:pPr>
        <w:ind w:left="720" w:hanging="720"/>
        <w:rPr>
          <w:rFonts w:ascii="Arial" w:hAnsi="Arial" w:cs="Arial"/>
          <w:u w:val="single"/>
        </w:rPr>
      </w:pPr>
      <w:r>
        <w:rPr>
          <w:rFonts w:ascii="Arial" w:hAnsi="Arial" w:cs="Arial"/>
        </w:rPr>
        <w:lastRenderedPageBreak/>
        <w:t>3.6</w:t>
      </w:r>
      <w:r>
        <w:rPr>
          <w:rFonts w:ascii="Arial" w:hAnsi="Arial" w:cs="Arial"/>
        </w:rPr>
        <w:tab/>
      </w:r>
      <w:r w:rsidR="00BE7A0E">
        <w:rPr>
          <w:rFonts w:ascii="Arial" w:hAnsi="Arial" w:cs="Arial"/>
          <w:u w:val="single"/>
        </w:rPr>
        <w:t>Benchmarking</w:t>
      </w:r>
    </w:p>
    <w:p w14:paraId="7E216701" w14:textId="77777777" w:rsidR="008F0683" w:rsidRDefault="008F0683" w:rsidP="008F0683">
      <w:pPr>
        <w:ind w:left="720" w:hanging="720"/>
        <w:rPr>
          <w:rFonts w:ascii="Arial" w:hAnsi="Arial" w:cs="Arial"/>
        </w:rPr>
      </w:pPr>
    </w:p>
    <w:p w14:paraId="62799396" w14:textId="77777777" w:rsidR="008F0683" w:rsidRDefault="008F0683" w:rsidP="008F0683">
      <w:pPr>
        <w:ind w:left="720" w:hanging="720"/>
        <w:rPr>
          <w:rFonts w:ascii="Arial" w:hAnsi="Arial" w:cs="Arial"/>
        </w:rPr>
      </w:pPr>
      <w:r>
        <w:rPr>
          <w:rFonts w:ascii="Arial" w:hAnsi="Arial" w:cs="Arial"/>
        </w:rPr>
        <w:tab/>
        <w:t xml:space="preserve">The </w:t>
      </w:r>
      <w:r w:rsidR="00BE7A0E">
        <w:rPr>
          <w:rFonts w:ascii="Arial" w:hAnsi="Arial" w:cs="Arial"/>
        </w:rPr>
        <w:t>attached spreadsheet</w:t>
      </w:r>
      <w:r>
        <w:rPr>
          <w:rFonts w:ascii="Arial" w:hAnsi="Arial" w:cs="Arial"/>
        </w:rPr>
        <w:t xml:space="preserve"> is </w:t>
      </w:r>
      <w:r w:rsidR="00BE7A0E">
        <w:rPr>
          <w:rFonts w:ascii="Arial" w:hAnsi="Arial" w:cs="Arial"/>
        </w:rPr>
        <w:t xml:space="preserve">provided as a </w:t>
      </w:r>
      <w:r>
        <w:rPr>
          <w:rFonts w:ascii="Arial" w:hAnsi="Arial" w:cs="Arial"/>
        </w:rPr>
        <w:t>self</w:t>
      </w:r>
      <w:r w:rsidR="00BE7A0E">
        <w:rPr>
          <w:rFonts w:ascii="Arial" w:hAnsi="Arial" w:cs="Arial"/>
        </w:rPr>
        <w:t>-</w:t>
      </w:r>
      <w:r>
        <w:rPr>
          <w:rFonts w:ascii="Arial" w:hAnsi="Arial" w:cs="Arial"/>
        </w:rPr>
        <w:t xml:space="preserve">administered benchmarking exercise.  The </w:t>
      </w:r>
      <w:r w:rsidR="00BE7A0E">
        <w:rPr>
          <w:rFonts w:ascii="Arial" w:hAnsi="Arial" w:cs="Arial"/>
        </w:rPr>
        <w:t>document</w:t>
      </w:r>
      <w:r w:rsidR="006F6A28">
        <w:rPr>
          <w:rFonts w:ascii="Arial" w:hAnsi="Arial" w:cs="Arial"/>
        </w:rPr>
        <w:t xml:space="preserve"> </w:t>
      </w:r>
      <w:r>
        <w:rPr>
          <w:rFonts w:ascii="Arial" w:hAnsi="Arial" w:cs="Arial"/>
        </w:rPr>
        <w:t xml:space="preserve">allows the user to record </w:t>
      </w:r>
      <w:r w:rsidR="00BE7A0E">
        <w:rPr>
          <w:rFonts w:ascii="Arial" w:hAnsi="Arial" w:cs="Arial"/>
        </w:rPr>
        <w:t>an</w:t>
      </w:r>
      <w:r>
        <w:rPr>
          <w:rFonts w:ascii="Arial" w:hAnsi="Arial" w:cs="Arial"/>
        </w:rPr>
        <w:t xml:space="preserve"> appropriate answer and when </w:t>
      </w:r>
      <w:r w:rsidR="00BE7A0E">
        <w:rPr>
          <w:rFonts w:ascii="Arial" w:hAnsi="Arial" w:cs="Arial"/>
        </w:rPr>
        <w:t xml:space="preserve">fully </w:t>
      </w:r>
      <w:r>
        <w:rPr>
          <w:rFonts w:ascii="Arial" w:hAnsi="Arial" w:cs="Arial"/>
        </w:rPr>
        <w:t>comple</w:t>
      </w:r>
      <w:r w:rsidR="00584C60">
        <w:rPr>
          <w:rFonts w:ascii="Arial" w:hAnsi="Arial" w:cs="Arial"/>
        </w:rPr>
        <w:t xml:space="preserve">ted generates an index number. </w:t>
      </w:r>
    </w:p>
    <w:p w14:paraId="6D1FD601" w14:textId="77777777" w:rsidR="00500FA1" w:rsidRDefault="00500FA1" w:rsidP="008F0683">
      <w:pPr>
        <w:ind w:left="720" w:hanging="720"/>
        <w:rPr>
          <w:rFonts w:ascii="Arial" w:hAnsi="Arial" w:cs="Arial"/>
        </w:rPr>
      </w:pPr>
      <w:r>
        <w:rPr>
          <w:rFonts w:ascii="Arial" w:hAnsi="Arial" w:cs="Arial"/>
        </w:rPr>
        <w:tab/>
      </w:r>
    </w:p>
    <w:p w14:paraId="7961CF82" w14:textId="77777777" w:rsidR="00971669" w:rsidRDefault="00500FA1" w:rsidP="00584C60">
      <w:pPr>
        <w:ind w:left="720" w:hanging="720"/>
        <w:rPr>
          <w:rFonts w:ascii="Arial" w:hAnsi="Arial" w:cs="Arial"/>
          <w:b/>
        </w:rPr>
      </w:pPr>
      <w:r>
        <w:rPr>
          <w:rFonts w:ascii="Arial" w:hAnsi="Arial" w:cs="Arial"/>
        </w:rPr>
        <w:tab/>
      </w:r>
      <w:r w:rsidR="00216681">
        <w:rPr>
          <w:rFonts w:ascii="Arial" w:hAnsi="Arial" w:cs="Arial"/>
        </w:rPr>
        <w:object w:dxaOrig="1520" w:dyaOrig="1000" w14:anchorId="7E1BA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5pt;height:50.2pt" o:ole="">
            <v:imagedata r:id="rId7" o:title=""/>
          </v:shape>
          <o:OLEObject Type="Embed" ProgID="Excel.Sheet.8" ShapeID="_x0000_i1025" DrawAspect="Icon" ObjectID="_1547023093" r:id="rId8"/>
        </w:object>
      </w:r>
      <w:bookmarkStart w:id="0" w:name="_MON_1330348418"/>
      <w:bookmarkEnd w:id="0"/>
      <w:r w:rsidR="00216681">
        <w:rPr>
          <w:rFonts w:ascii="Arial" w:hAnsi="Arial" w:cs="Arial"/>
        </w:rPr>
        <w:object w:dxaOrig="1520" w:dyaOrig="1000" w14:anchorId="06DF5EDD">
          <v:shape id="_x0000_i1026" type="#_x0000_t75" style="width:75.05pt;height:50.2pt" o:ole="">
            <v:imagedata r:id="rId9" o:title=""/>
          </v:shape>
          <o:OLEObject Type="Embed" ProgID="Excel.Sheet.8" ShapeID="_x0000_i1026" DrawAspect="Icon" ObjectID="_1547023094" r:id="rId10"/>
        </w:object>
      </w:r>
      <w:r w:rsidR="00971669">
        <w:rPr>
          <w:rFonts w:ascii="Arial" w:hAnsi="Arial" w:cs="Arial"/>
          <w:b/>
        </w:rPr>
        <w:br w:type="page"/>
      </w:r>
      <w:bookmarkStart w:id="1" w:name="_GoBack"/>
      <w:bookmarkEnd w:id="1"/>
    </w:p>
    <w:p w14:paraId="3862A4D7" w14:textId="77777777" w:rsidR="00096AB9" w:rsidRDefault="00096AB9" w:rsidP="00096AB9">
      <w:pPr>
        <w:rPr>
          <w:rFonts w:ascii="Arial" w:hAnsi="Arial" w:cs="Arial"/>
          <w:b/>
        </w:rPr>
      </w:pPr>
      <w:r>
        <w:rPr>
          <w:rFonts w:ascii="Arial" w:hAnsi="Arial" w:cs="Arial"/>
          <w:b/>
        </w:rPr>
        <w:lastRenderedPageBreak/>
        <w:t>4.</w:t>
      </w:r>
      <w:r>
        <w:rPr>
          <w:rFonts w:ascii="Arial" w:hAnsi="Arial" w:cs="Arial"/>
          <w:b/>
        </w:rPr>
        <w:tab/>
      </w:r>
      <w:r w:rsidRPr="003709F0">
        <w:rPr>
          <w:rFonts w:ascii="Arial" w:hAnsi="Arial" w:cs="Arial"/>
          <w:b/>
        </w:rPr>
        <w:t>Appendices</w:t>
      </w:r>
    </w:p>
    <w:p w14:paraId="3B5A9443" w14:textId="77777777" w:rsidR="00096AB9" w:rsidRDefault="00096AB9" w:rsidP="008F0683">
      <w:pPr>
        <w:ind w:left="720" w:hanging="720"/>
        <w:rPr>
          <w:rFonts w:ascii="Arial" w:hAnsi="Arial" w:cs="Arial"/>
        </w:rPr>
      </w:pPr>
    </w:p>
    <w:p w14:paraId="1CF6A51C" w14:textId="77777777" w:rsidR="00096AB9" w:rsidRPr="003709F0" w:rsidRDefault="00096AB9" w:rsidP="00096AB9">
      <w:r w:rsidRPr="003709F0">
        <w:rPr>
          <w:b/>
        </w:rPr>
        <w:t>4.1</w:t>
      </w:r>
      <w:r>
        <w:tab/>
      </w:r>
      <w:r w:rsidRPr="003709F0">
        <w:rPr>
          <w:b/>
          <w:u w:val="single"/>
        </w:rPr>
        <w:t>Checklists</w:t>
      </w:r>
    </w:p>
    <w:p w14:paraId="3D28E3B0" w14:textId="77777777" w:rsidR="00096AB9" w:rsidRDefault="00096AB9" w:rsidP="00096AB9">
      <w:pPr>
        <w:rPr>
          <w:b/>
        </w:rPr>
      </w:pPr>
    </w:p>
    <w:p w14:paraId="64B39979" w14:textId="77777777" w:rsidR="00096AB9" w:rsidRDefault="00096AB9" w:rsidP="00096AB9">
      <w:pPr>
        <w:rPr>
          <w:b/>
        </w:rPr>
      </w:pPr>
    </w:p>
    <w:p w14:paraId="59139C2F" w14:textId="77777777" w:rsidR="00096AB9" w:rsidRDefault="00096AB9" w:rsidP="00096AB9">
      <w:pPr>
        <w:rPr>
          <w:rFonts w:ascii="Arial" w:hAnsi="Arial" w:cs="Arial"/>
          <w:b/>
        </w:rPr>
      </w:pPr>
      <w:r>
        <w:rPr>
          <w:rFonts w:ascii="Arial" w:hAnsi="Arial" w:cs="Arial"/>
          <w:b/>
        </w:rPr>
        <w:t>4.1.1</w:t>
      </w:r>
      <w:r>
        <w:rPr>
          <w:rFonts w:ascii="Arial" w:hAnsi="Arial" w:cs="Arial"/>
          <w:b/>
        </w:rPr>
        <w:tab/>
        <w:t>CONTAINER OWNER</w:t>
      </w:r>
    </w:p>
    <w:p w14:paraId="605BA01F" w14:textId="77777777" w:rsidR="00096AB9" w:rsidRPr="003709F0" w:rsidRDefault="00096AB9" w:rsidP="00096AB9">
      <w:pPr>
        <w:rPr>
          <w:rFonts w:ascii="Arial" w:hAnsi="Arial" w:cs="Arial"/>
          <w:b/>
        </w:rPr>
      </w:pPr>
    </w:p>
    <w:p w14:paraId="361AB86D" w14:textId="77777777" w:rsidR="00971669" w:rsidRPr="003F3CDD" w:rsidRDefault="00971669" w:rsidP="00971669">
      <w:pPr>
        <w:pStyle w:val="ListParagraph"/>
        <w:numPr>
          <w:ilvl w:val="0"/>
          <w:numId w:val="20"/>
        </w:numPr>
        <w:rPr>
          <w:rFonts w:ascii="Arial" w:hAnsi="Arial" w:cs="Arial"/>
        </w:rPr>
      </w:pPr>
      <w:r>
        <w:rPr>
          <w:rFonts w:ascii="Arial" w:hAnsi="Arial" w:cs="Arial"/>
          <w:b/>
        </w:rPr>
        <w:t>Unique identification:</w:t>
      </w:r>
    </w:p>
    <w:p w14:paraId="3A220E68" w14:textId="77777777" w:rsidR="00971669" w:rsidRDefault="00971669" w:rsidP="00971669">
      <w:pPr>
        <w:pStyle w:val="ListParagraph"/>
        <w:numPr>
          <w:ilvl w:val="1"/>
          <w:numId w:val="20"/>
        </w:numPr>
        <w:rPr>
          <w:rFonts w:ascii="Arial" w:hAnsi="Arial" w:cs="Arial"/>
        </w:rPr>
      </w:pPr>
      <w:r>
        <w:rPr>
          <w:rFonts w:ascii="Arial" w:hAnsi="Arial" w:cs="Arial"/>
        </w:rPr>
        <w:t>Establish unique markings for container (refer to container database)</w:t>
      </w:r>
    </w:p>
    <w:p w14:paraId="478F7955" w14:textId="77777777" w:rsidR="00971669" w:rsidRPr="003F3CDD" w:rsidRDefault="00971669" w:rsidP="00971669">
      <w:pPr>
        <w:pStyle w:val="ListParagraph"/>
        <w:numPr>
          <w:ilvl w:val="1"/>
          <w:numId w:val="20"/>
        </w:numPr>
        <w:rPr>
          <w:rFonts w:ascii="Arial" w:hAnsi="Arial" w:cs="Arial"/>
        </w:rPr>
      </w:pPr>
      <w:r>
        <w:rPr>
          <w:rFonts w:ascii="Arial" w:hAnsi="Arial" w:cs="Arial"/>
        </w:rPr>
        <w:t>Register markings on container d</w:t>
      </w:r>
      <w:r w:rsidRPr="003F3CDD">
        <w:rPr>
          <w:rFonts w:ascii="Arial" w:hAnsi="Arial" w:cs="Arial"/>
        </w:rPr>
        <w:t>atabase</w:t>
      </w:r>
      <w:r>
        <w:rPr>
          <w:rFonts w:ascii="Arial" w:hAnsi="Arial" w:cs="Arial"/>
        </w:rPr>
        <w:t xml:space="preserve"> and maintain to ensure </w:t>
      </w:r>
      <w:r w:rsidRPr="003F3CDD">
        <w:rPr>
          <w:rFonts w:ascii="Arial" w:hAnsi="Arial" w:cs="Arial"/>
        </w:rPr>
        <w:t>up to date</w:t>
      </w:r>
    </w:p>
    <w:p w14:paraId="662E8BA4" w14:textId="77777777" w:rsidR="00971669" w:rsidRPr="003709F0" w:rsidRDefault="00971669" w:rsidP="003709F0">
      <w:pPr>
        <w:pStyle w:val="ListParagraph"/>
        <w:numPr>
          <w:ilvl w:val="0"/>
          <w:numId w:val="20"/>
        </w:numPr>
        <w:rPr>
          <w:rFonts w:ascii="Arial" w:hAnsi="Arial" w:cs="Arial"/>
        </w:rPr>
      </w:pPr>
      <w:r>
        <w:rPr>
          <w:rFonts w:ascii="Arial" w:hAnsi="Arial" w:cs="Arial"/>
          <w:b/>
        </w:rPr>
        <w:t>Marking:</w:t>
      </w:r>
    </w:p>
    <w:p w14:paraId="22B003A6" w14:textId="77777777" w:rsidR="00096AB9" w:rsidRDefault="00971669" w:rsidP="003709F0">
      <w:pPr>
        <w:pStyle w:val="ListParagraph"/>
        <w:numPr>
          <w:ilvl w:val="1"/>
          <w:numId w:val="20"/>
        </w:numPr>
        <w:rPr>
          <w:rFonts w:ascii="Arial" w:hAnsi="Arial" w:cs="Arial"/>
        </w:rPr>
      </w:pPr>
      <w:r>
        <w:rPr>
          <w:rFonts w:ascii="Arial" w:hAnsi="Arial" w:cs="Arial"/>
        </w:rPr>
        <w:t>Physically mark</w:t>
      </w:r>
      <w:r w:rsidR="00096AB9">
        <w:rPr>
          <w:rFonts w:ascii="Arial" w:hAnsi="Arial" w:cs="Arial"/>
        </w:rPr>
        <w:t xml:space="preserve"> c</w:t>
      </w:r>
      <w:r w:rsidR="00096AB9" w:rsidRPr="003709F0">
        <w:rPr>
          <w:rFonts w:ascii="Arial" w:hAnsi="Arial" w:cs="Arial"/>
        </w:rPr>
        <w:t xml:space="preserve">ontainers </w:t>
      </w:r>
      <w:r w:rsidR="00096AB9">
        <w:rPr>
          <w:rFonts w:ascii="Arial" w:hAnsi="Arial" w:cs="Arial"/>
        </w:rPr>
        <w:t xml:space="preserve">with </w:t>
      </w:r>
      <w:r>
        <w:rPr>
          <w:rFonts w:ascii="Arial" w:hAnsi="Arial" w:cs="Arial"/>
        </w:rPr>
        <w:t>unique ID</w:t>
      </w:r>
      <w:r w:rsidR="00096AB9">
        <w:rPr>
          <w:rFonts w:ascii="Arial" w:hAnsi="Arial" w:cs="Arial"/>
        </w:rPr>
        <w:t xml:space="preserve"> to allow easy identification for return</w:t>
      </w:r>
    </w:p>
    <w:p w14:paraId="5588AE73" w14:textId="77777777" w:rsidR="00BE74B2" w:rsidRPr="003709F0" w:rsidRDefault="00BE74B2" w:rsidP="003709F0">
      <w:pPr>
        <w:pStyle w:val="ListParagraph"/>
        <w:rPr>
          <w:rFonts w:ascii="Arial" w:hAnsi="Arial" w:cs="Arial"/>
        </w:rPr>
      </w:pPr>
    </w:p>
    <w:p w14:paraId="779965FD" w14:textId="77777777" w:rsidR="00096AB9" w:rsidRPr="003709F0" w:rsidRDefault="00096AB9" w:rsidP="003709F0">
      <w:pPr>
        <w:ind w:left="720" w:hanging="720"/>
        <w:rPr>
          <w:rFonts w:ascii="Arial" w:hAnsi="Arial" w:cs="Arial"/>
        </w:rPr>
      </w:pPr>
    </w:p>
    <w:p w14:paraId="52EA908C" w14:textId="77777777" w:rsidR="0007021F" w:rsidRDefault="00D16E9E" w:rsidP="0007021F">
      <w:pPr>
        <w:rPr>
          <w:rFonts w:ascii="Arial" w:hAnsi="Arial" w:cs="Arial"/>
          <w:b/>
        </w:rPr>
      </w:pPr>
      <w:r>
        <w:rPr>
          <w:rFonts w:ascii="Arial" w:hAnsi="Arial" w:cs="Arial"/>
          <w:b/>
        </w:rPr>
        <w:t>4.1.2</w:t>
      </w:r>
      <w:r>
        <w:rPr>
          <w:rFonts w:ascii="Arial" w:hAnsi="Arial" w:cs="Arial"/>
          <w:b/>
        </w:rPr>
        <w:tab/>
        <w:t>WHOLESALER (BREWER &amp; TRADE</w:t>
      </w:r>
      <w:r w:rsidR="0007021F">
        <w:rPr>
          <w:rFonts w:ascii="Arial" w:hAnsi="Arial" w:cs="Arial"/>
          <w:b/>
        </w:rPr>
        <w:t>)</w:t>
      </w:r>
    </w:p>
    <w:p w14:paraId="0BB82B98" w14:textId="77777777" w:rsidR="0007021F" w:rsidRPr="003F3CDD" w:rsidRDefault="0007021F" w:rsidP="0007021F">
      <w:pPr>
        <w:ind w:left="720" w:hanging="720"/>
        <w:rPr>
          <w:rFonts w:ascii="Arial" w:hAnsi="Arial" w:cs="Arial"/>
        </w:rPr>
      </w:pPr>
    </w:p>
    <w:p w14:paraId="336D2CCD" w14:textId="77777777" w:rsidR="00BE74B2" w:rsidRPr="003709F0" w:rsidRDefault="00BE74B2" w:rsidP="0007021F">
      <w:pPr>
        <w:pStyle w:val="ListParagraph"/>
        <w:numPr>
          <w:ilvl w:val="0"/>
          <w:numId w:val="21"/>
        </w:numPr>
        <w:rPr>
          <w:rFonts w:ascii="Arial" w:hAnsi="Arial" w:cs="Arial"/>
        </w:rPr>
      </w:pPr>
      <w:r>
        <w:rPr>
          <w:rFonts w:ascii="Arial" w:hAnsi="Arial" w:cs="Arial"/>
          <w:b/>
        </w:rPr>
        <w:t>Container balance:</w:t>
      </w:r>
    </w:p>
    <w:p w14:paraId="7E5C925B" w14:textId="77777777" w:rsidR="00BE74B2" w:rsidRDefault="0007021F" w:rsidP="003709F0">
      <w:pPr>
        <w:pStyle w:val="ListParagraph"/>
        <w:numPr>
          <w:ilvl w:val="1"/>
          <w:numId w:val="21"/>
        </w:numPr>
        <w:rPr>
          <w:rFonts w:ascii="Arial" w:hAnsi="Arial" w:cs="Arial"/>
        </w:rPr>
      </w:pPr>
      <w:r w:rsidRPr="003F3CDD">
        <w:rPr>
          <w:rFonts w:ascii="Arial" w:hAnsi="Arial" w:cs="Arial"/>
        </w:rPr>
        <w:t xml:space="preserve">Maintain container balance with customer – fulls delivered </w:t>
      </w:r>
      <w:r>
        <w:rPr>
          <w:rFonts w:ascii="Arial" w:hAnsi="Arial" w:cs="Arial"/>
        </w:rPr>
        <w:t>minus empties uplift</w:t>
      </w:r>
      <w:r w:rsidR="00BE74B2">
        <w:rPr>
          <w:rFonts w:ascii="Arial" w:hAnsi="Arial" w:cs="Arial"/>
        </w:rPr>
        <w:t>ed</w:t>
      </w:r>
    </w:p>
    <w:p w14:paraId="40679DC0" w14:textId="77777777" w:rsidR="0007021F" w:rsidRPr="003F3CDD" w:rsidRDefault="00BE74B2" w:rsidP="003709F0">
      <w:pPr>
        <w:pStyle w:val="ListParagraph"/>
        <w:numPr>
          <w:ilvl w:val="1"/>
          <w:numId w:val="21"/>
        </w:numPr>
        <w:rPr>
          <w:rFonts w:ascii="Arial" w:hAnsi="Arial" w:cs="Arial"/>
        </w:rPr>
      </w:pPr>
      <w:r>
        <w:rPr>
          <w:rFonts w:ascii="Arial" w:hAnsi="Arial" w:cs="Arial"/>
        </w:rPr>
        <w:t xml:space="preserve">Monitor </w:t>
      </w:r>
      <w:r w:rsidR="0007021F" w:rsidRPr="003F3CDD">
        <w:rPr>
          <w:rFonts w:ascii="Arial" w:hAnsi="Arial" w:cs="Arial"/>
        </w:rPr>
        <w:t xml:space="preserve">trends – </w:t>
      </w:r>
      <w:r>
        <w:rPr>
          <w:rFonts w:ascii="Arial" w:hAnsi="Arial" w:cs="Arial"/>
        </w:rPr>
        <w:t xml:space="preserve">investigate </w:t>
      </w:r>
      <w:r w:rsidR="0007021F" w:rsidRPr="003F3CDD">
        <w:rPr>
          <w:rFonts w:ascii="Arial" w:hAnsi="Arial" w:cs="Arial"/>
        </w:rPr>
        <w:t>growing or decreasing balances</w:t>
      </w:r>
    </w:p>
    <w:p w14:paraId="621BAFC8" w14:textId="77777777" w:rsidR="00BE74B2" w:rsidRPr="003709F0" w:rsidRDefault="00BE74B2" w:rsidP="003709F0">
      <w:pPr>
        <w:pStyle w:val="ListParagraph"/>
        <w:numPr>
          <w:ilvl w:val="0"/>
          <w:numId w:val="21"/>
        </w:numPr>
        <w:rPr>
          <w:rFonts w:ascii="Arial" w:hAnsi="Arial" w:cs="Arial"/>
        </w:rPr>
      </w:pPr>
      <w:r>
        <w:rPr>
          <w:rFonts w:ascii="Arial" w:hAnsi="Arial" w:cs="Arial"/>
          <w:b/>
        </w:rPr>
        <w:t>Collection:</w:t>
      </w:r>
    </w:p>
    <w:p w14:paraId="5B336E1C" w14:textId="77777777" w:rsidR="0007021F" w:rsidRPr="003709F0" w:rsidRDefault="00BE74B2" w:rsidP="003709F0">
      <w:pPr>
        <w:pStyle w:val="ListParagraph"/>
        <w:numPr>
          <w:ilvl w:val="1"/>
          <w:numId w:val="21"/>
        </w:numPr>
        <w:rPr>
          <w:rFonts w:ascii="Arial" w:hAnsi="Arial" w:cs="Arial"/>
        </w:rPr>
      </w:pPr>
      <w:r>
        <w:rPr>
          <w:rFonts w:ascii="Arial" w:hAnsi="Arial" w:cs="Arial"/>
        </w:rPr>
        <w:t>Provide resource to e</w:t>
      </w:r>
      <w:r w:rsidR="0050585F">
        <w:rPr>
          <w:rFonts w:ascii="Arial" w:hAnsi="Arial" w:cs="Arial"/>
        </w:rPr>
        <w:t>nsure c</w:t>
      </w:r>
      <w:r w:rsidR="0007021F">
        <w:rPr>
          <w:rFonts w:ascii="Arial" w:hAnsi="Arial" w:cs="Arial"/>
        </w:rPr>
        <w:t>ollect</w:t>
      </w:r>
      <w:r w:rsidR="0050585F">
        <w:rPr>
          <w:rFonts w:ascii="Arial" w:hAnsi="Arial" w:cs="Arial"/>
        </w:rPr>
        <w:t>ion of</w:t>
      </w:r>
      <w:r w:rsidR="0007021F" w:rsidRPr="003709F0">
        <w:rPr>
          <w:rFonts w:ascii="Arial" w:hAnsi="Arial" w:cs="Arial"/>
        </w:rPr>
        <w:t xml:space="preserve"> all empties </w:t>
      </w:r>
      <w:r w:rsidR="0007021F">
        <w:rPr>
          <w:rFonts w:ascii="Arial" w:hAnsi="Arial" w:cs="Arial"/>
        </w:rPr>
        <w:t>promptly (next delivery or within 4 weeks of last delivery)</w:t>
      </w:r>
      <w:r w:rsidR="0007021F" w:rsidRPr="003709F0">
        <w:rPr>
          <w:rFonts w:ascii="Arial" w:hAnsi="Arial" w:cs="Arial"/>
        </w:rPr>
        <w:t xml:space="preserve"> </w:t>
      </w:r>
    </w:p>
    <w:p w14:paraId="5F141BEF" w14:textId="77777777" w:rsidR="0050585F" w:rsidRDefault="0050585F" w:rsidP="003709F0">
      <w:pPr>
        <w:pStyle w:val="ListParagraph"/>
        <w:numPr>
          <w:ilvl w:val="1"/>
          <w:numId w:val="21"/>
        </w:numPr>
        <w:rPr>
          <w:rFonts w:ascii="Arial" w:hAnsi="Arial" w:cs="Arial"/>
        </w:rPr>
      </w:pPr>
      <w:r>
        <w:rPr>
          <w:rFonts w:ascii="Arial" w:hAnsi="Arial" w:cs="Arial"/>
        </w:rPr>
        <w:t xml:space="preserve">Monitor </w:t>
      </w:r>
      <w:r w:rsidR="00BE74B2">
        <w:rPr>
          <w:rFonts w:ascii="Arial" w:hAnsi="Arial" w:cs="Arial"/>
        </w:rPr>
        <w:t xml:space="preserve">collection </w:t>
      </w:r>
      <w:r w:rsidRPr="003F3CDD">
        <w:rPr>
          <w:rFonts w:ascii="Arial" w:hAnsi="Arial" w:cs="Arial"/>
        </w:rPr>
        <w:t>performance of empties</w:t>
      </w:r>
      <w:r>
        <w:rPr>
          <w:rFonts w:ascii="Arial" w:hAnsi="Arial" w:cs="Arial"/>
        </w:rPr>
        <w:t xml:space="preserve"> (inc. third party distributors</w:t>
      </w:r>
      <w:r w:rsidR="00BE74B2">
        <w:rPr>
          <w:rFonts w:ascii="Arial" w:hAnsi="Arial" w:cs="Arial"/>
        </w:rPr>
        <w:t xml:space="preserve"> performance)</w:t>
      </w:r>
    </w:p>
    <w:p w14:paraId="21809204" w14:textId="77777777" w:rsidR="004D1E3D" w:rsidRPr="004D1E3D" w:rsidRDefault="004D1E3D" w:rsidP="004D1E3D">
      <w:pPr>
        <w:pStyle w:val="ListParagraph"/>
        <w:numPr>
          <w:ilvl w:val="1"/>
          <w:numId w:val="21"/>
        </w:numPr>
        <w:rPr>
          <w:rFonts w:ascii="Arial" w:hAnsi="Arial" w:cs="Arial"/>
        </w:rPr>
      </w:pPr>
      <w:r>
        <w:rPr>
          <w:rFonts w:ascii="Arial" w:hAnsi="Arial" w:cs="Arial"/>
        </w:rPr>
        <w:t>Uplift ‘at risk’ and ‘stranded’ containers</w:t>
      </w:r>
      <w:r w:rsidRPr="009518E0">
        <w:rPr>
          <w:rFonts w:ascii="Arial" w:hAnsi="Arial" w:cs="Arial"/>
        </w:rPr>
        <w:t xml:space="preserve"> </w:t>
      </w:r>
      <w:r>
        <w:rPr>
          <w:rFonts w:ascii="Arial" w:hAnsi="Arial" w:cs="Arial"/>
        </w:rPr>
        <w:t>except for those marked with a SIBA orange sticker</w:t>
      </w:r>
    </w:p>
    <w:p w14:paraId="5C6E7666" w14:textId="77777777" w:rsidR="00BE74B2" w:rsidRPr="003709F0" w:rsidRDefault="00BE74B2" w:rsidP="0050585F">
      <w:pPr>
        <w:pStyle w:val="ListParagraph"/>
        <w:numPr>
          <w:ilvl w:val="0"/>
          <w:numId w:val="21"/>
        </w:numPr>
        <w:rPr>
          <w:rFonts w:ascii="Arial" w:hAnsi="Arial" w:cs="Arial"/>
        </w:rPr>
      </w:pPr>
      <w:r>
        <w:rPr>
          <w:rFonts w:ascii="Arial" w:hAnsi="Arial" w:cs="Arial"/>
          <w:b/>
        </w:rPr>
        <w:t>Closed &amp; Lost accounts:</w:t>
      </w:r>
    </w:p>
    <w:p w14:paraId="14C103D2" w14:textId="77777777" w:rsidR="0050585F" w:rsidRDefault="0050585F" w:rsidP="003709F0">
      <w:pPr>
        <w:pStyle w:val="ListParagraph"/>
        <w:numPr>
          <w:ilvl w:val="1"/>
          <w:numId w:val="21"/>
        </w:numPr>
        <w:rPr>
          <w:rFonts w:ascii="Arial" w:hAnsi="Arial" w:cs="Arial"/>
        </w:rPr>
      </w:pPr>
      <w:r w:rsidRPr="003F3CDD">
        <w:rPr>
          <w:rFonts w:ascii="Arial" w:hAnsi="Arial" w:cs="Arial"/>
        </w:rPr>
        <w:t>Operate account procedure</w:t>
      </w:r>
      <w:r>
        <w:rPr>
          <w:rFonts w:ascii="Arial" w:hAnsi="Arial" w:cs="Arial"/>
        </w:rPr>
        <w:t xml:space="preserve"> to </w:t>
      </w:r>
      <w:r w:rsidR="00BE74B2">
        <w:rPr>
          <w:rFonts w:ascii="Arial" w:hAnsi="Arial" w:cs="Arial"/>
        </w:rPr>
        <w:t>c</w:t>
      </w:r>
      <w:r>
        <w:rPr>
          <w:rFonts w:ascii="Arial" w:hAnsi="Arial" w:cs="Arial"/>
        </w:rPr>
        <w:t>ollec</w:t>
      </w:r>
      <w:r w:rsidR="00BE74B2">
        <w:rPr>
          <w:rFonts w:ascii="Arial" w:hAnsi="Arial" w:cs="Arial"/>
        </w:rPr>
        <w:t>t</w:t>
      </w:r>
      <w:r>
        <w:rPr>
          <w:rFonts w:ascii="Arial" w:hAnsi="Arial" w:cs="Arial"/>
        </w:rPr>
        <w:t xml:space="preserve"> all empty containers</w:t>
      </w:r>
      <w:r w:rsidR="00BE74B2">
        <w:rPr>
          <w:rFonts w:ascii="Arial" w:hAnsi="Arial" w:cs="Arial"/>
        </w:rPr>
        <w:t xml:space="preserve"> from accounts that are lost or become closed</w:t>
      </w:r>
    </w:p>
    <w:p w14:paraId="4BBC3DD2" w14:textId="77777777" w:rsidR="00E763D3" w:rsidRPr="003709F0" w:rsidRDefault="00E763D3">
      <w:pPr>
        <w:pStyle w:val="ListParagraph"/>
        <w:numPr>
          <w:ilvl w:val="0"/>
          <w:numId w:val="21"/>
        </w:numPr>
        <w:rPr>
          <w:rFonts w:ascii="Arial" w:hAnsi="Arial" w:cs="Arial"/>
        </w:rPr>
      </w:pPr>
      <w:r>
        <w:rPr>
          <w:rFonts w:ascii="Arial" w:hAnsi="Arial" w:cs="Arial"/>
          <w:b/>
        </w:rPr>
        <w:t xml:space="preserve">SIBA </w:t>
      </w:r>
      <w:r w:rsidR="004D1E3D">
        <w:rPr>
          <w:rFonts w:ascii="Arial" w:hAnsi="Arial" w:cs="Arial"/>
          <w:b/>
        </w:rPr>
        <w:t xml:space="preserve">Member Wholesalers - </w:t>
      </w:r>
      <w:r>
        <w:rPr>
          <w:rFonts w:ascii="Arial" w:hAnsi="Arial" w:cs="Arial"/>
          <w:b/>
        </w:rPr>
        <w:t>Orange Stickers:</w:t>
      </w:r>
    </w:p>
    <w:p w14:paraId="0F9C736A" w14:textId="77777777" w:rsidR="004D1E3D" w:rsidRPr="00B75709" w:rsidRDefault="004D1E3D" w:rsidP="004D1E3D">
      <w:pPr>
        <w:pStyle w:val="ListParagraph"/>
        <w:numPr>
          <w:ilvl w:val="1"/>
          <w:numId w:val="21"/>
        </w:numPr>
        <w:rPr>
          <w:rFonts w:ascii="Arial" w:hAnsi="Arial" w:cs="Arial"/>
        </w:rPr>
      </w:pPr>
      <w:r w:rsidRPr="00B75709">
        <w:rPr>
          <w:rFonts w:ascii="Arial" w:hAnsi="Arial" w:cs="Arial"/>
        </w:rPr>
        <w:t>Attach SIBA Orange Stickers to all c</w:t>
      </w:r>
      <w:r>
        <w:rPr>
          <w:rFonts w:ascii="Arial" w:hAnsi="Arial" w:cs="Arial"/>
        </w:rPr>
        <w:t>ontainers delivered directly to and collected from R</w:t>
      </w:r>
      <w:r w:rsidRPr="00B75709">
        <w:rPr>
          <w:rFonts w:ascii="Arial" w:hAnsi="Arial" w:cs="Arial"/>
        </w:rPr>
        <w:t>etail</w:t>
      </w:r>
      <w:r>
        <w:rPr>
          <w:rFonts w:ascii="Arial" w:hAnsi="Arial" w:cs="Arial"/>
        </w:rPr>
        <w:t>er</w:t>
      </w:r>
      <w:r w:rsidRPr="00B75709">
        <w:rPr>
          <w:rFonts w:ascii="Arial" w:hAnsi="Arial" w:cs="Arial"/>
        </w:rPr>
        <w:t xml:space="preserve"> premises  </w:t>
      </w:r>
    </w:p>
    <w:p w14:paraId="00045FFC" w14:textId="77777777" w:rsidR="00E763D3" w:rsidRDefault="00E763D3" w:rsidP="003709F0">
      <w:pPr>
        <w:pStyle w:val="ListParagraph"/>
        <w:numPr>
          <w:ilvl w:val="1"/>
          <w:numId w:val="21"/>
        </w:numPr>
        <w:rPr>
          <w:rFonts w:ascii="Arial" w:hAnsi="Arial" w:cs="Arial"/>
        </w:rPr>
      </w:pPr>
      <w:r>
        <w:rPr>
          <w:rFonts w:ascii="Arial" w:hAnsi="Arial" w:cs="Arial"/>
        </w:rPr>
        <w:t>Collect Orange Stickered containers within collection guidelines at all times (within 4 weeks of delivery)</w:t>
      </w:r>
    </w:p>
    <w:p w14:paraId="42E2FC0C" w14:textId="77777777" w:rsidR="00D16E9E" w:rsidRPr="00D16E9E" w:rsidRDefault="00D16E9E" w:rsidP="00D16E9E">
      <w:pPr>
        <w:pStyle w:val="ListParagraph"/>
        <w:numPr>
          <w:ilvl w:val="0"/>
          <w:numId w:val="21"/>
        </w:numPr>
        <w:rPr>
          <w:rFonts w:ascii="Arial" w:hAnsi="Arial" w:cs="Arial"/>
          <w:b/>
        </w:rPr>
      </w:pPr>
      <w:r>
        <w:rPr>
          <w:rFonts w:ascii="Arial" w:hAnsi="Arial" w:cs="Arial"/>
          <w:b/>
        </w:rPr>
        <w:t>Storage</w:t>
      </w:r>
      <w:r w:rsidRPr="00D16E9E">
        <w:rPr>
          <w:rFonts w:ascii="Arial" w:hAnsi="Arial" w:cs="Arial"/>
          <w:b/>
        </w:rPr>
        <w:t>:</w:t>
      </w:r>
    </w:p>
    <w:p w14:paraId="18EC265D" w14:textId="77777777" w:rsidR="00D16E9E" w:rsidRPr="00D16E9E" w:rsidRDefault="00D16E9E" w:rsidP="00147A08">
      <w:pPr>
        <w:pStyle w:val="ListParagraph"/>
        <w:numPr>
          <w:ilvl w:val="1"/>
          <w:numId w:val="21"/>
        </w:numPr>
        <w:rPr>
          <w:rFonts w:ascii="Arial" w:hAnsi="Arial" w:cs="Arial"/>
        </w:rPr>
      </w:pPr>
      <w:r w:rsidRPr="00D16E9E">
        <w:rPr>
          <w:rFonts w:ascii="Arial" w:hAnsi="Arial" w:cs="Arial"/>
        </w:rPr>
        <w:t>Containers sorted by owner</w:t>
      </w:r>
      <w:r>
        <w:rPr>
          <w:rFonts w:ascii="Arial" w:hAnsi="Arial" w:cs="Arial"/>
        </w:rPr>
        <w:t>, correctly palletised</w:t>
      </w:r>
      <w:r w:rsidR="008E5F5F">
        <w:rPr>
          <w:rFonts w:ascii="Arial" w:hAnsi="Arial" w:cs="Arial"/>
        </w:rPr>
        <w:t>,</w:t>
      </w:r>
      <w:r>
        <w:rPr>
          <w:rFonts w:ascii="Arial" w:hAnsi="Arial" w:cs="Arial"/>
        </w:rPr>
        <w:t xml:space="preserve"> </w:t>
      </w:r>
      <w:r w:rsidRPr="00D16E9E">
        <w:rPr>
          <w:rFonts w:ascii="Arial" w:hAnsi="Arial" w:cs="Arial"/>
        </w:rPr>
        <w:t xml:space="preserve">and </w:t>
      </w:r>
      <w:r>
        <w:rPr>
          <w:rFonts w:ascii="Arial" w:hAnsi="Arial" w:cs="Arial"/>
        </w:rPr>
        <w:t>where appropriate details entered onto</w:t>
      </w:r>
      <w:r w:rsidRPr="00D16E9E">
        <w:rPr>
          <w:rFonts w:ascii="Arial" w:hAnsi="Arial" w:cs="Arial"/>
        </w:rPr>
        <w:t xml:space="preserve"> Spa Trak</w:t>
      </w:r>
    </w:p>
    <w:p w14:paraId="3688827F" w14:textId="77777777" w:rsidR="0007021F" w:rsidRDefault="0007021F" w:rsidP="0007021F">
      <w:pPr>
        <w:ind w:left="720" w:hanging="720"/>
        <w:rPr>
          <w:rFonts w:ascii="Arial" w:hAnsi="Arial" w:cs="Arial"/>
        </w:rPr>
      </w:pPr>
    </w:p>
    <w:p w14:paraId="2E030B45" w14:textId="77777777" w:rsidR="00BE74B2" w:rsidRPr="003F3CDD" w:rsidRDefault="00BE74B2" w:rsidP="0007021F">
      <w:pPr>
        <w:ind w:left="720" w:hanging="720"/>
        <w:rPr>
          <w:rFonts w:ascii="Arial" w:hAnsi="Arial" w:cs="Arial"/>
        </w:rPr>
      </w:pPr>
    </w:p>
    <w:p w14:paraId="45D41455" w14:textId="77777777" w:rsidR="00971669" w:rsidRDefault="00971669">
      <w:pPr>
        <w:rPr>
          <w:rFonts w:ascii="Arial" w:hAnsi="Arial" w:cs="Arial"/>
          <w:b/>
        </w:rPr>
      </w:pPr>
      <w:r>
        <w:rPr>
          <w:rFonts w:ascii="Arial" w:hAnsi="Arial" w:cs="Arial"/>
          <w:b/>
        </w:rPr>
        <w:br w:type="page"/>
      </w:r>
    </w:p>
    <w:p w14:paraId="741CD88B" w14:textId="77777777" w:rsidR="0050585F" w:rsidRDefault="0050585F" w:rsidP="0050585F">
      <w:pPr>
        <w:rPr>
          <w:rFonts w:ascii="Arial" w:hAnsi="Arial" w:cs="Arial"/>
          <w:b/>
        </w:rPr>
      </w:pPr>
      <w:r>
        <w:rPr>
          <w:rFonts w:ascii="Arial" w:hAnsi="Arial" w:cs="Arial"/>
          <w:b/>
        </w:rPr>
        <w:lastRenderedPageBreak/>
        <w:t>4.1.3</w:t>
      </w:r>
      <w:r>
        <w:rPr>
          <w:rFonts w:ascii="Arial" w:hAnsi="Arial" w:cs="Arial"/>
          <w:b/>
        </w:rPr>
        <w:tab/>
        <w:t>DISTRIBUTOR</w:t>
      </w:r>
    </w:p>
    <w:p w14:paraId="11AC3A45" w14:textId="77777777" w:rsidR="0007021F" w:rsidRDefault="0007021F" w:rsidP="003709F0">
      <w:pPr>
        <w:ind w:left="720" w:hanging="720"/>
        <w:rPr>
          <w:rFonts w:ascii="Arial" w:hAnsi="Arial" w:cs="Arial"/>
        </w:rPr>
      </w:pPr>
    </w:p>
    <w:p w14:paraId="17442097" w14:textId="77777777" w:rsidR="00D77EA9" w:rsidRDefault="00D77EA9" w:rsidP="0050585F">
      <w:pPr>
        <w:pStyle w:val="ListParagraph"/>
        <w:numPr>
          <w:ilvl w:val="0"/>
          <w:numId w:val="22"/>
        </w:numPr>
        <w:rPr>
          <w:rFonts w:ascii="Arial" w:hAnsi="Arial" w:cs="Arial"/>
        </w:rPr>
      </w:pPr>
      <w:r w:rsidRPr="003709F0">
        <w:rPr>
          <w:rFonts w:ascii="Arial" w:hAnsi="Arial" w:cs="Arial"/>
          <w:b/>
        </w:rPr>
        <w:t>Timely collection</w:t>
      </w:r>
      <w:r>
        <w:rPr>
          <w:rFonts w:ascii="Arial" w:hAnsi="Arial" w:cs="Arial"/>
        </w:rPr>
        <w:t>:</w:t>
      </w:r>
    </w:p>
    <w:p w14:paraId="2BA30B30" w14:textId="77777777" w:rsidR="0050585F" w:rsidRPr="003F3CDD" w:rsidRDefault="00D77EA9" w:rsidP="003709F0">
      <w:pPr>
        <w:pStyle w:val="ListParagraph"/>
        <w:numPr>
          <w:ilvl w:val="1"/>
          <w:numId w:val="22"/>
        </w:numPr>
        <w:rPr>
          <w:rFonts w:ascii="Arial" w:hAnsi="Arial" w:cs="Arial"/>
        </w:rPr>
      </w:pPr>
      <w:r>
        <w:rPr>
          <w:rFonts w:ascii="Arial" w:hAnsi="Arial" w:cs="Arial"/>
        </w:rPr>
        <w:t>A</w:t>
      </w:r>
      <w:r w:rsidR="0050585F" w:rsidRPr="003F3CDD">
        <w:rPr>
          <w:rFonts w:ascii="Arial" w:hAnsi="Arial" w:cs="Arial"/>
        </w:rPr>
        <w:t xml:space="preserve">ll </w:t>
      </w:r>
      <w:r>
        <w:rPr>
          <w:rFonts w:ascii="Arial" w:hAnsi="Arial" w:cs="Arial"/>
        </w:rPr>
        <w:t xml:space="preserve">appropriate </w:t>
      </w:r>
      <w:r w:rsidR="0050585F" w:rsidRPr="003F3CDD">
        <w:rPr>
          <w:rFonts w:ascii="Arial" w:hAnsi="Arial" w:cs="Arial"/>
        </w:rPr>
        <w:t xml:space="preserve">empties </w:t>
      </w:r>
      <w:r>
        <w:rPr>
          <w:rFonts w:ascii="Arial" w:hAnsi="Arial" w:cs="Arial"/>
        </w:rPr>
        <w:t xml:space="preserve">- </w:t>
      </w:r>
      <w:r w:rsidR="0050585F">
        <w:rPr>
          <w:rFonts w:ascii="Arial" w:hAnsi="Arial" w:cs="Arial"/>
        </w:rPr>
        <w:t xml:space="preserve">next delivery or within 4 weeks </w:t>
      </w:r>
      <w:r>
        <w:rPr>
          <w:rFonts w:ascii="Arial" w:hAnsi="Arial" w:cs="Arial"/>
        </w:rPr>
        <w:t xml:space="preserve">maximum </w:t>
      </w:r>
      <w:r w:rsidR="0050585F">
        <w:rPr>
          <w:rFonts w:ascii="Arial" w:hAnsi="Arial" w:cs="Arial"/>
        </w:rPr>
        <w:t>of last delivery</w:t>
      </w:r>
    </w:p>
    <w:p w14:paraId="28F0EB1C" w14:textId="77777777" w:rsidR="00096AB9" w:rsidRPr="003709F0" w:rsidRDefault="00D77EA9" w:rsidP="003709F0">
      <w:pPr>
        <w:pStyle w:val="ListParagraph"/>
        <w:numPr>
          <w:ilvl w:val="1"/>
          <w:numId w:val="22"/>
        </w:numPr>
        <w:rPr>
          <w:rFonts w:ascii="Arial" w:hAnsi="Arial" w:cs="Arial"/>
        </w:rPr>
      </w:pPr>
      <w:r w:rsidRPr="003709F0">
        <w:rPr>
          <w:rFonts w:ascii="Arial" w:hAnsi="Arial" w:cs="Arial"/>
          <w:u w:val="single"/>
        </w:rPr>
        <w:t>All</w:t>
      </w:r>
      <w:r>
        <w:rPr>
          <w:rFonts w:ascii="Arial" w:hAnsi="Arial" w:cs="Arial"/>
        </w:rPr>
        <w:t xml:space="preserve"> containers</w:t>
      </w:r>
      <w:r w:rsidR="00584C60">
        <w:rPr>
          <w:rFonts w:ascii="Arial" w:hAnsi="Arial" w:cs="Arial"/>
        </w:rPr>
        <w:t xml:space="preserve">, except for SIBA orange stickered, whose BBD expired </w:t>
      </w:r>
      <w:r w:rsidR="00AC6112">
        <w:rPr>
          <w:rFonts w:ascii="Arial" w:hAnsi="Arial" w:cs="Arial"/>
        </w:rPr>
        <w:t xml:space="preserve">at least </w:t>
      </w:r>
      <w:r>
        <w:rPr>
          <w:rFonts w:ascii="Arial" w:hAnsi="Arial" w:cs="Arial"/>
        </w:rPr>
        <w:t>1 month</w:t>
      </w:r>
      <w:r w:rsidR="00096AB9" w:rsidRPr="003709F0">
        <w:rPr>
          <w:rFonts w:ascii="Arial" w:hAnsi="Arial" w:cs="Arial"/>
        </w:rPr>
        <w:t xml:space="preserve"> </w:t>
      </w:r>
      <w:r w:rsidR="00AC6112">
        <w:rPr>
          <w:rFonts w:ascii="Arial" w:hAnsi="Arial" w:cs="Arial"/>
        </w:rPr>
        <w:t>prior</w:t>
      </w:r>
      <w:r w:rsidR="008E5F5F">
        <w:rPr>
          <w:rFonts w:ascii="Arial" w:hAnsi="Arial" w:cs="Arial"/>
        </w:rPr>
        <w:t xml:space="preserve"> (‘stranded</w:t>
      </w:r>
      <w:r>
        <w:rPr>
          <w:rFonts w:ascii="Arial" w:hAnsi="Arial" w:cs="Arial"/>
        </w:rPr>
        <w:t>’)</w:t>
      </w:r>
    </w:p>
    <w:p w14:paraId="3D784D44" w14:textId="77777777" w:rsidR="00D77EA9" w:rsidRDefault="00D77EA9" w:rsidP="0050585F">
      <w:pPr>
        <w:pStyle w:val="ListParagraph"/>
        <w:numPr>
          <w:ilvl w:val="0"/>
          <w:numId w:val="22"/>
        </w:numPr>
        <w:rPr>
          <w:rFonts w:ascii="Arial" w:hAnsi="Arial" w:cs="Arial"/>
        </w:rPr>
      </w:pPr>
      <w:r>
        <w:rPr>
          <w:rFonts w:ascii="Arial" w:hAnsi="Arial" w:cs="Arial"/>
          <w:b/>
        </w:rPr>
        <w:t>Handling &amp; Return</w:t>
      </w:r>
      <w:r w:rsidR="002C506C">
        <w:rPr>
          <w:rFonts w:ascii="Arial" w:hAnsi="Arial" w:cs="Arial"/>
          <w:b/>
        </w:rPr>
        <w:t>:</w:t>
      </w:r>
    </w:p>
    <w:p w14:paraId="4B38F71B" w14:textId="77777777" w:rsidR="0050585F" w:rsidRPr="003F3CDD" w:rsidRDefault="0050585F" w:rsidP="003709F0">
      <w:pPr>
        <w:pStyle w:val="ListParagraph"/>
        <w:numPr>
          <w:ilvl w:val="1"/>
          <w:numId w:val="22"/>
        </w:numPr>
        <w:rPr>
          <w:rFonts w:ascii="Arial" w:hAnsi="Arial" w:cs="Arial"/>
        </w:rPr>
      </w:pPr>
      <w:r w:rsidRPr="003F3CDD">
        <w:rPr>
          <w:rFonts w:ascii="Arial" w:hAnsi="Arial" w:cs="Arial"/>
        </w:rPr>
        <w:t>Sort empties by owner / supplier using correct boards &amp; pallets</w:t>
      </w:r>
    </w:p>
    <w:p w14:paraId="636C92A2" w14:textId="77777777" w:rsidR="0050585F" w:rsidRPr="003F3CDD" w:rsidRDefault="0050585F" w:rsidP="003709F0">
      <w:pPr>
        <w:pStyle w:val="ListParagraph"/>
        <w:numPr>
          <w:ilvl w:val="1"/>
          <w:numId w:val="22"/>
        </w:numPr>
        <w:rPr>
          <w:rFonts w:ascii="Arial" w:hAnsi="Arial" w:cs="Arial"/>
        </w:rPr>
      </w:pPr>
      <w:r>
        <w:rPr>
          <w:rFonts w:ascii="Arial" w:hAnsi="Arial" w:cs="Arial"/>
        </w:rPr>
        <w:t>Store</w:t>
      </w:r>
      <w:r w:rsidRPr="003F3CDD">
        <w:rPr>
          <w:rFonts w:ascii="Arial" w:hAnsi="Arial" w:cs="Arial"/>
        </w:rPr>
        <w:t xml:space="preserve"> empty containers</w:t>
      </w:r>
      <w:r>
        <w:rPr>
          <w:rFonts w:ascii="Arial" w:hAnsi="Arial" w:cs="Arial"/>
        </w:rPr>
        <w:t xml:space="preserve"> securely</w:t>
      </w:r>
    </w:p>
    <w:p w14:paraId="57424A29" w14:textId="77777777" w:rsidR="0050585F" w:rsidRPr="003F3CDD" w:rsidRDefault="0050585F" w:rsidP="003709F0">
      <w:pPr>
        <w:pStyle w:val="ListParagraph"/>
        <w:numPr>
          <w:ilvl w:val="1"/>
          <w:numId w:val="22"/>
        </w:numPr>
        <w:rPr>
          <w:rFonts w:ascii="Arial" w:hAnsi="Arial" w:cs="Arial"/>
        </w:rPr>
      </w:pPr>
      <w:r>
        <w:rPr>
          <w:rFonts w:ascii="Arial" w:hAnsi="Arial" w:cs="Arial"/>
        </w:rPr>
        <w:t>R</w:t>
      </w:r>
      <w:r w:rsidRPr="003F3CDD">
        <w:rPr>
          <w:rFonts w:ascii="Arial" w:hAnsi="Arial" w:cs="Arial"/>
        </w:rPr>
        <w:t>eturn</w:t>
      </w:r>
      <w:r>
        <w:rPr>
          <w:rFonts w:ascii="Arial" w:hAnsi="Arial" w:cs="Arial"/>
        </w:rPr>
        <w:t xml:space="preserve"> promptly</w:t>
      </w:r>
      <w:r w:rsidRPr="003F3CDD">
        <w:rPr>
          <w:rFonts w:ascii="Arial" w:hAnsi="Arial" w:cs="Arial"/>
        </w:rPr>
        <w:t xml:space="preserve">; liaise with suppliers, container owners and Kegwatch </w:t>
      </w:r>
    </w:p>
    <w:p w14:paraId="2523E3A8" w14:textId="77777777" w:rsidR="0050585F" w:rsidRDefault="0050585F" w:rsidP="003709F0">
      <w:pPr>
        <w:pStyle w:val="ListParagraph"/>
        <w:numPr>
          <w:ilvl w:val="1"/>
          <w:numId w:val="22"/>
        </w:numPr>
        <w:rPr>
          <w:rFonts w:ascii="Arial" w:hAnsi="Arial" w:cs="Arial"/>
        </w:rPr>
      </w:pPr>
      <w:r w:rsidRPr="003F3CDD">
        <w:rPr>
          <w:rFonts w:ascii="Arial" w:hAnsi="Arial" w:cs="Arial"/>
        </w:rPr>
        <w:t xml:space="preserve">Ensure </w:t>
      </w:r>
      <w:r>
        <w:rPr>
          <w:rFonts w:ascii="Arial" w:hAnsi="Arial" w:cs="Arial"/>
        </w:rPr>
        <w:t xml:space="preserve">return </w:t>
      </w:r>
      <w:r w:rsidRPr="003F3CDD">
        <w:rPr>
          <w:rFonts w:ascii="Arial" w:hAnsi="Arial" w:cs="Arial"/>
        </w:rPr>
        <w:t xml:space="preserve">by an authorised </w:t>
      </w:r>
      <w:r w:rsidR="00D77EA9">
        <w:rPr>
          <w:rFonts w:ascii="Arial" w:hAnsi="Arial" w:cs="Arial"/>
        </w:rPr>
        <w:t>agent</w:t>
      </w:r>
    </w:p>
    <w:p w14:paraId="6CE178EC" w14:textId="77777777" w:rsidR="00E763D3" w:rsidRPr="003F3CDD" w:rsidRDefault="00E763D3" w:rsidP="00E763D3">
      <w:pPr>
        <w:pStyle w:val="ListParagraph"/>
        <w:numPr>
          <w:ilvl w:val="0"/>
          <w:numId w:val="22"/>
        </w:numPr>
        <w:rPr>
          <w:rFonts w:ascii="Arial" w:hAnsi="Arial" w:cs="Arial"/>
          <w:b/>
        </w:rPr>
      </w:pPr>
      <w:r w:rsidRPr="003F3CDD">
        <w:rPr>
          <w:rFonts w:ascii="Arial" w:hAnsi="Arial" w:cs="Arial"/>
          <w:b/>
        </w:rPr>
        <w:t>Information</w:t>
      </w:r>
      <w:r w:rsidR="002C506C">
        <w:rPr>
          <w:rFonts w:ascii="Arial" w:hAnsi="Arial" w:cs="Arial"/>
          <w:b/>
        </w:rPr>
        <w:t>:</w:t>
      </w:r>
    </w:p>
    <w:p w14:paraId="20E8EE39" w14:textId="77777777" w:rsidR="00E763D3" w:rsidRPr="003F3CDD" w:rsidRDefault="00E763D3" w:rsidP="00E763D3">
      <w:pPr>
        <w:pStyle w:val="ListParagraph"/>
        <w:numPr>
          <w:ilvl w:val="1"/>
          <w:numId w:val="22"/>
        </w:numPr>
        <w:rPr>
          <w:rFonts w:ascii="Arial" w:hAnsi="Arial" w:cs="Arial"/>
        </w:rPr>
      </w:pPr>
      <w:r>
        <w:rPr>
          <w:rFonts w:ascii="Arial" w:hAnsi="Arial" w:cs="Arial"/>
        </w:rPr>
        <w:t>Crew d</w:t>
      </w:r>
      <w:r w:rsidRPr="003F3CDD">
        <w:rPr>
          <w:rFonts w:ascii="Arial" w:hAnsi="Arial" w:cs="Arial"/>
        </w:rPr>
        <w:t>ebrief procedure to identify container hot spots and gather intelligence</w:t>
      </w:r>
    </w:p>
    <w:p w14:paraId="2307B72F" w14:textId="77777777" w:rsidR="00E763D3" w:rsidRDefault="00E763D3" w:rsidP="00E763D3">
      <w:pPr>
        <w:pStyle w:val="ListParagraph"/>
        <w:numPr>
          <w:ilvl w:val="1"/>
          <w:numId w:val="22"/>
        </w:numPr>
        <w:rPr>
          <w:rFonts w:ascii="Arial" w:hAnsi="Arial" w:cs="Arial"/>
        </w:rPr>
      </w:pPr>
      <w:r w:rsidRPr="003F3CDD">
        <w:rPr>
          <w:rFonts w:ascii="Arial" w:hAnsi="Arial" w:cs="Arial"/>
        </w:rPr>
        <w:t>Pick up empties from lost / closed accounts</w:t>
      </w:r>
    </w:p>
    <w:p w14:paraId="7A0B3B92" w14:textId="77777777" w:rsidR="00E763D3" w:rsidRDefault="00E763D3" w:rsidP="00E763D3">
      <w:pPr>
        <w:pStyle w:val="ListParagraph"/>
        <w:numPr>
          <w:ilvl w:val="1"/>
          <w:numId w:val="22"/>
        </w:numPr>
        <w:rPr>
          <w:rFonts w:ascii="Arial" w:hAnsi="Arial" w:cs="Arial"/>
        </w:rPr>
      </w:pPr>
      <w:r w:rsidRPr="003F3CDD">
        <w:rPr>
          <w:rFonts w:ascii="Arial" w:hAnsi="Arial" w:cs="Arial"/>
        </w:rPr>
        <w:t xml:space="preserve">Provide ‘hotline’ number for </w:t>
      </w:r>
      <w:r>
        <w:rPr>
          <w:rFonts w:ascii="Arial" w:hAnsi="Arial" w:cs="Arial"/>
        </w:rPr>
        <w:t xml:space="preserve">the </w:t>
      </w:r>
      <w:r w:rsidRPr="003F3CDD">
        <w:rPr>
          <w:rFonts w:ascii="Arial" w:hAnsi="Arial" w:cs="Arial"/>
        </w:rPr>
        <w:t xml:space="preserve">reporting </w:t>
      </w:r>
      <w:r>
        <w:rPr>
          <w:rFonts w:ascii="Arial" w:hAnsi="Arial" w:cs="Arial"/>
        </w:rPr>
        <w:t xml:space="preserve">of </w:t>
      </w:r>
      <w:r w:rsidRPr="003F3CDD">
        <w:rPr>
          <w:rFonts w:ascii="Arial" w:hAnsi="Arial" w:cs="Arial"/>
        </w:rPr>
        <w:t>excess empties</w:t>
      </w:r>
    </w:p>
    <w:p w14:paraId="1BF94468" w14:textId="77777777" w:rsidR="00D16E9E" w:rsidRPr="003F3CDD" w:rsidRDefault="00D16E9E" w:rsidP="00E763D3">
      <w:pPr>
        <w:pStyle w:val="ListParagraph"/>
        <w:numPr>
          <w:ilvl w:val="1"/>
          <w:numId w:val="22"/>
        </w:numPr>
        <w:rPr>
          <w:rFonts w:ascii="Arial" w:hAnsi="Arial" w:cs="Arial"/>
        </w:rPr>
      </w:pPr>
      <w:r>
        <w:rPr>
          <w:rFonts w:ascii="Arial" w:hAnsi="Arial" w:cs="Arial"/>
        </w:rPr>
        <w:t>Update Spa Trak as appropriate in a timely manner</w:t>
      </w:r>
    </w:p>
    <w:p w14:paraId="44C200B4" w14:textId="77777777" w:rsidR="00E763D3" w:rsidRDefault="00E763D3" w:rsidP="00E763D3">
      <w:pPr>
        <w:rPr>
          <w:rFonts w:ascii="Arial" w:hAnsi="Arial" w:cs="Arial"/>
          <w:b/>
        </w:rPr>
      </w:pPr>
    </w:p>
    <w:p w14:paraId="61A1D8B3" w14:textId="77777777" w:rsidR="00096AB9" w:rsidRPr="003709F0" w:rsidRDefault="00971669">
      <w:pPr>
        <w:rPr>
          <w:rFonts w:ascii="Arial" w:hAnsi="Arial" w:cs="Arial"/>
        </w:rPr>
      </w:pPr>
      <w:r>
        <w:rPr>
          <w:rFonts w:ascii="Arial" w:hAnsi="Arial" w:cs="Arial"/>
          <w:b/>
        </w:rPr>
        <w:t>4.1.4</w:t>
      </w:r>
      <w:r w:rsidR="00E763D3">
        <w:rPr>
          <w:rFonts w:ascii="Arial" w:hAnsi="Arial" w:cs="Arial"/>
          <w:b/>
        </w:rPr>
        <w:tab/>
        <w:t>RETAILER</w:t>
      </w:r>
    </w:p>
    <w:p w14:paraId="190326AB" w14:textId="77777777" w:rsidR="00096AB9" w:rsidRPr="003709F0" w:rsidRDefault="00096AB9" w:rsidP="003709F0">
      <w:pPr>
        <w:ind w:left="720" w:hanging="720"/>
        <w:rPr>
          <w:rFonts w:ascii="Arial" w:hAnsi="Arial" w:cs="Arial"/>
        </w:rPr>
      </w:pPr>
    </w:p>
    <w:p w14:paraId="28EF2738" w14:textId="77777777" w:rsidR="00971669" w:rsidRPr="003709F0" w:rsidRDefault="00971669" w:rsidP="003709F0">
      <w:pPr>
        <w:pStyle w:val="ListParagraph"/>
        <w:numPr>
          <w:ilvl w:val="0"/>
          <w:numId w:val="24"/>
        </w:numPr>
        <w:rPr>
          <w:rFonts w:ascii="Arial" w:hAnsi="Arial" w:cs="Arial"/>
        </w:rPr>
      </w:pPr>
      <w:r>
        <w:rPr>
          <w:rFonts w:ascii="Arial" w:hAnsi="Arial" w:cs="Arial"/>
          <w:b/>
        </w:rPr>
        <w:t>Ownership</w:t>
      </w:r>
      <w:r w:rsidR="002C506C">
        <w:rPr>
          <w:rFonts w:ascii="Arial" w:hAnsi="Arial" w:cs="Arial"/>
          <w:b/>
        </w:rPr>
        <w:t>:</w:t>
      </w:r>
    </w:p>
    <w:p w14:paraId="79C0528D" w14:textId="77777777" w:rsidR="00971669" w:rsidRPr="003709F0" w:rsidRDefault="00971669" w:rsidP="003709F0">
      <w:pPr>
        <w:pStyle w:val="ListParagraph"/>
        <w:numPr>
          <w:ilvl w:val="1"/>
          <w:numId w:val="24"/>
        </w:numPr>
        <w:rPr>
          <w:rFonts w:ascii="Arial" w:hAnsi="Arial" w:cs="Arial"/>
        </w:rPr>
      </w:pPr>
      <w:r>
        <w:rPr>
          <w:rFonts w:ascii="Arial" w:hAnsi="Arial" w:cs="Arial"/>
        </w:rPr>
        <w:t>Containers must be returned to Owner or Wholesaler -ownership of container never transfers</w:t>
      </w:r>
    </w:p>
    <w:p w14:paraId="622BE8CD" w14:textId="77777777" w:rsidR="00971669" w:rsidRPr="003709F0" w:rsidRDefault="00971669" w:rsidP="003709F0">
      <w:pPr>
        <w:pStyle w:val="ListParagraph"/>
        <w:numPr>
          <w:ilvl w:val="1"/>
          <w:numId w:val="24"/>
        </w:numPr>
        <w:rPr>
          <w:rFonts w:ascii="Arial" w:hAnsi="Arial" w:cs="Arial"/>
        </w:rPr>
      </w:pPr>
      <w:r>
        <w:rPr>
          <w:rFonts w:ascii="Arial" w:hAnsi="Arial" w:cs="Arial"/>
        </w:rPr>
        <w:t>Containers cannot be sold or disposed of</w:t>
      </w:r>
    </w:p>
    <w:p w14:paraId="498EEACC" w14:textId="77777777" w:rsidR="00971669" w:rsidRPr="003709F0" w:rsidRDefault="00971669" w:rsidP="003709F0">
      <w:pPr>
        <w:pStyle w:val="ListParagraph"/>
        <w:numPr>
          <w:ilvl w:val="0"/>
          <w:numId w:val="24"/>
        </w:numPr>
        <w:rPr>
          <w:rFonts w:ascii="Arial" w:hAnsi="Arial" w:cs="Arial"/>
        </w:rPr>
      </w:pPr>
      <w:r>
        <w:rPr>
          <w:rFonts w:ascii="Arial" w:hAnsi="Arial" w:cs="Arial"/>
          <w:b/>
        </w:rPr>
        <w:t>Storage</w:t>
      </w:r>
      <w:r w:rsidR="002C506C">
        <w:rPr>
          <w:rFonts w:ascii="Arial" w:hAnsi="Arial" w:cs="Arial"/>
          <w:b/>
        </w:rPr>
        <w:t>:</w:t>
      </w:r>
    </w:p>
    <w:p w14:paraId="0AD26449" w14:textId="77777777" w:rsidR="00971669" w:rsidRDefault="00971669" w:rsidP="003709F0">
      <w:pPr>
        <w:pStyle w:val="ListParagraph"/>
        <w:numPr>
          <w:ilvl w:val="1"/>
          <w:numId w:val="24"/>
        </w:numPr>
        <w:rPr>
          <w:rFonts w:ascii="Arial" w:hAnsi="Arial" w:cs="Arial"/>
        </w:rPr>
      </w:pPr>
      <w:r>
        <w:rPr>
          <w:rFonts w:ascii="Arial" w:hAnsi="Arial" w:cs="Arial"/>
        </w:rPr>
        <w:t>Store empty containers securely to eliminate risk of theft</w:t>
      </w:r>
    </w:p>
    <w:p w14:paraId="445E05A2" w14:textId="77777777" w:rsidR="00971669" w:rsidRPr="003709F0" w:rsidRDefault="00971669" w:rsidP="003709F0">
      <w:pPr>
        <w:pStyle w:val="ListParagraph"/>
        <w:numPr>
          <w:ilvl w:val="0"/>
          <w:numId w:val="24"/>
        </w:numPr>
        <w:rPr>
          <w:rFonts w:ascii="Arial" w:hAnsi="Arial" w:cs="Arial"/>
          <w:b/>
        </w:rPr>
      </w:pPr>
      <w:r w:rsidRPr="003709F0">
        <w:rPr>
          <w:rFonts w:ascii="Arial" w:hAnsi="Arial" w:cs="Arial"/>
          <w:b/>
        </w:rPr>
        <w:t>Return</w:t>
      </w:r>
      <w:r w:rsidR="002C506C">
        <w:rPr>
          <w:rFonts w:ascii="Arial" w:hAnsi="Arial" w:cs="Arial"/>
          <w:b/>
        </w:rPr>
        <w:t>:</w:t>
      </w:r>
    </w:p>
    <w:p w14:paraId="660AEBC5" w14:textId="77777777" w:rsidR="00096AB9" w:rsidRDefault="002B5F82" w:rsidP="003709F0">
      <w:pPr>
        <w:pStyle w:val="ListParagraph"/>
        <w:numPr>
          <w:ilvl w:val="1"/>
          <w:numId w:val="24"/>
        </w:numPr>
        <w:rPr>
          <w:rFonts w:ascii="Arial" w:hAnsi="Arial" w:cs="Arial"/>
        </w:rPr>
      </w:pPr>
      <w:r>
        <w:rPr>
          <w:rFonts w:ascii="Arial" w:hAnsi="Arial" w:cs="Arial"/>
        </w:rPr>
        <w:t>Return</w:t>
      </w:r>
      <w:r w:rsidR="00096AB9" w:rsidRPr="003709F0">
        <w:rPr>
          <w:rFonts w:ascii="Arial" w:hAnsi="Arial" w:cs="Arial"/>
        </w:rPr>
        <w:t xml:space="preserve"> promptly </w:t>
      </w:r>
      <w:r>
        <w:rPr>
          <w:rFonts w:ascii="Arial" w:hAnsi="Arial" w:cs="Arial"/>
        </w:rPr>
        <w:t xml:space="preserve">ensuring </w:t>
      </w:r>
      <w:r w:rsidR="00096AB9" w:rsidRPr="003709F0">
        <w:rPr>
          <w:rFonts w:ascii="Arial" w:hAnsi="Arial" w:cs="Arial"/>
        </w:rPr>
        <w:t>collector</w:t>
      </w:r>
      <w:r>
        <w:rPr>
          <w:rFonts w:ascii="Arial" w:hAnsi="Arial" w:cs="Arial"/>
        </w:rPr>
        <w:t xml:space="preserve"> is properly authorised</w:t>
      </w:r>
    </w:p>
    <w:p w14:paraId="4C03CF30" w14:textId="77777777" w:rsidR="002B5F82" w:rsidRPr="003709F0" w:rsidRDefault="002B5F82" w:rsidP="003709F0">
      <w:pPr>
        <w:pStyle w:val="ListParagraph"/>
        <w:numPr>
          <w:ilvl w:val="1"/>
          <w:numId w:val="24"/>
        </w:numPr>
        <w:rPr>
          <w:rFonts w:ascii="Arial" w:hAnsi="Arial" w:cs="Arial"/>
        </w:rPr>
      </w:pPr>
      <w:r>
        <w:rPr>
          <w:rFonts w:ascii="Arial" w:hAnsi="Arial" w:cs="Arial"/>
        </w:rPr>
        <w:t>Request uplift of any Keg Star containers</w:t>
      </w:r>
    </w:p>
    <w:p w14:paraId="4930507C" w14:textId="77777777" w:rsidR="002B5F82" w:rsidRDefault="002B5F82" w:rsidP="003709F0">
      <w:pPr>
        <w:pStyle w:val="ListParagraph"/>
        <w:numPr>
          <w:ilvl w:val="0"/>
          <w:numId w:val="24"/>
        </w:numPr>
        <w:rPr>
          <w:rFonts w:ascii="Arial" w:hAnsi="Arial" w:cs="Arial"/>
        </w:rPr>
      </w:pPr>
      <w:r>
        <w:rPr>
          <w:rFonts w:ascii="Arial" w:hAnsi="Arial" w:cs="Arial"/>
          <w:b/>
        </w:rPr>
        <w:t>Excess empties</w:t>
      </w:r>
      <w:r w:rsidR="002C506C">
        <w:rPr>
          <w:rFonts w:ascii="Arial" w:hAnsi="Arial" w:cs="Arial"/>
          <w:b/>
        </w:rPr>
        <w:t>:</w:t>
      </w:r>
    </w:p>
    <w:p w14:paraId="5D8C7C0A" w14:textId="77777777" w:rsidR="002B5F82" w:rsidRPr="003709F0" w:rsidRDefault="00096AB9" w:rsidP="003709F0">
      <w:pPr>
        <w:pStyle w:val="ListParagraph"/>
        <w:numPr>
          <w:ilvl w:val="1"/>
          <w:numId w:val="24"/>
        </w:numPr>
        <w:rPr>
          <w:rFonts w:ascii="Arial" w:hAnsi="Arial" w:cs="Arial"/>
        </w:rPr>
      </w:pPr>
      <w:r w:rsidRPr="003709F0">
        <w:rPr>
          <w:rFonts w:ascii="Arial" w:hAnsi="Arial" w:cs="Arial"/>
        </w:rPr>
        <w:t>Re</w:t>
      </w:r>
      <w:r w:rsidR="002B5F82">
        <w:rPr>
          <w:rFonts w:ascii="Arial" w:hAnsi="Arial" w:cs="Arial"/>
        </w:rPr>
        <w:t xml:space="preserve">quest supplier </w:t>
      </w:r>
      <w:r w:rsidR="002B5F82" w:rsidRPr="003709F0">
        <w:rPr>
          <w:rFonts w:ascii="Arial" w:hAnsi="Arial" w:cs="Arial"/>
        </w:rPr>
        <w:t xml:space="preserve">to </w:t>
      </w:r>
      <w:r w:rsidR="002B5F82">
        <w:rPr>
          <w:rFonts w:ascii="Arial" w:hAnsi="Arial" w:cs="Arial"/>
        </w:rPr>
        <w:t xml:space="preserve">arrange </w:t>
      </w:r>
      <w:r w:rsidR="002B5F82" w:rsidRPr="003709F0">
        <w:rPr>
          <w:rFonts w:ascii="Arial" w:hAnsi="Arial" w:cs="Arial"/>
        </w:rPr>
        <w:t xml:space="preserve">uplift any </w:t>
      </w:r>
      <w:r w:rsidRPr="003709F0">
        <w:rPr>
          <w:rFonts w:ascii="Arial" w:hAnsi="Arial" w:cs="Arial"/>
        </w:rPr>
        <w:t>excess empties</w:t>
      </w:r>
    </w:p>
    <w:p w14:paraId="717F610C" w14:textId="77777777" w:rsidR="002B5F82" w:rsidRDefault="002B5F82" w:rsidP="003709F0">
      <w:pPr>
        <w:pStyle w:val="ListParagraph"/>
        <w:numPr>
          <w:ilvl w:val="1"/>
          <w:numId w:val="24"/>
        </w:numPr>
        <w:rPr>
          <w:rFonts w:ascii="Arial" w:hAnsi="Arial" w:cs="Arial"/>
        </w:rPr>
      </w:pPr>
      <w:r>
        <w:rPr>
          <w:rFonts w:ascii="Arial" w:hAnsi="Arial" w:cs="Arial"/>
        </w:rPr>
        <w:t>Report non collection of empties promptly</w:t>
      </w:r>
    </w:p>
    <w:p w14:paraId="3EBB0C42" w14:textId="77777777" w:rsidR="00096AB9" w:rsidRDefault="002B5F82" w:rsidP="003709F0">
      <w:pPr>
        <w:pStyle w:val="ListParagraph"/>
        <w:numPr>
          <w:ilvl w:val="1"/>
          <w:numId w:val="24"/>
        </w:numPr>
        <w:rPr>
          <w:rFonts w:ascii="Arial" w:hAnsi="Arial" w:cs="Arial"/>
        </w:rPr>
      </w:pPr>
      <w:r>
        <w:rPr>
          <w:rFonts w:ascii="Arial" w:hAnsi="Arial" w:cs="Arial"/>
        </w:rPr>
        <w:t>Request collection of empties on change of supplier or closure</w:t>
      </w:r>
    </w:p>
    <w:p w14:paraId="28D22668" w14:textId="77777777" w:rsidR="004D1E3D" w:rsidRPr="004D1E3D" w:rsidRDefault="004D1E3D" w:rsidP="004D1E3D">
      <w:pPr>
        <w:pStyle w:val="ListParagraph"/>
        <w:numPr>
          <w:ilvl w:val="1"/>
          <w:numId w:val="24"/>
        </w:numPr>
        <w:rPr>
          <w:rFonts w:ascii="Arial" w:hAnsi="Arial" w:cs="Arial"/>
        </w:rPr>
      </w:pPr>
      <w:r>
        <w:rPr>
          <w:rFonts w:ascii="Arial" w:hAnsi="Arial" w:cs="Arial"/>
        </w:rPr>
        <w:t>Escalate any collection to Kegwatch on 0808 100 1945</w:t>
      </w:r>
    </w:p>
    <w:p w14:paraId="211822E0" w14:textId="77777777" w:rsidR="00096AB9" w:rsidRPr="003709F0" w:rsidRDefault="00096AB9" w:rsidP="003709F0">
      <w:pPr>
        <w:pStyle w:val="ListParagraph"/>
        <w:rPr>
          <w:rFonts w:ascii="Arial" w:hAnsi="Arial" w:cs="Arial"/>
        </w:rPr>
      </w:pPr>
    </w:p>
    <w:p w14:paraId="35FE9C9B" w14:textId="77777777" w:rsidR="00096AB9" w:rsidRDefault="002B5F82" w:rsidP="003709F0">
      <w:pPr>
        <w:ind w:left="720" w:hanging="720"/>
        <w:rPr>
          <w:rFonts w:ascii="Arial" w:hAnsi="Arial" w:cs="Arial"/>
          <w:b/>
        </w:rPr>
      </w:pPr>
      <w:r w:rsidRPr="003709F0">
        <w:rPr>
          <w:rFonts w:ascii="Arial" w:hAnsi="Arial" w:cs="Arial"/>
          <w:b/>
        </w:rPr>
        <w:t>4.1.5</w:t>
      </w:r>
      <w:r w:rsidRPr="003709F0">
        <w:rPr>
          <w:rFonts w:ascii="Arial" w:hAnsi="Arial" w:cs="Arial"/>
          <w:b/>
        </w:rPr>
        <w:tab/>
      </w:r>
      <w:r w:rsidR="00096AB9" w:rsidRPr="003709F0">
        <w:rPr>
          <w:rFonts w:ascii="Arial" w:hAnsi="Arial" w:cs="Arial"/>
          <w:b/>
        </w:rPr>
        <w:t>MULTIPLE RETAILER</w:t>
      </w:r>
    </w:p>
    <w:p w14:paraId="03CAA6C0" w14:textId="77777777" w:rsidR="002B5F82" w:rsidRPr="003709F0" w:rsidRDefault="002B5F82" w:rsidP="003709F0">
      <w:pPr>
        <w:ind w:left="720" w:hanging="720"/>
        <w:rPr>
          <w:rFonts w:ascii="Arial" w:hAnsi="Arial" w:cs="Arial"/>
          <w:b/>
        </w:rPr>
      </w:pPr>
    </w:p>
    <w:p w14:paraId="106BCF52" w14:textId="77777777" w:rsidR="002B5F82" w:rsidRPr="003F3CDD" w:rsidRDefault="002B5F82" w:rsidP="002B5F82">
      <w:pPr>
        <w:pStyle w:val="ListParagraph"/>
        <w:numPr>
          <w:ilvl w:val="0"/>
          <w:numId w:val="25"/>
        </w:numPr>
        <w:rPr>
          <w:rFonts w:ascii="Arial" w:hAnsi="Arial" w:cs="Arial"/>
        </w:rPr>
      </w:pPr>
      <w:r>
        <w:rPr>
          <w:rFonts w:ascii="Arial" w:hAnsi="Arial" w:cs="Arial"/>
          <w:b/>
        </w:rPr>
        <w:t>Container balance:</w:t>
      </w:r>
    </w:p>
    <w:p w14:paraId="12FD3FC7" w14:textId="77777777" w:rsidR="004832A9" w:rsidRPr="003F3CDD" w:rsidRDefault="004832A9" w:rsidP="004832A9">
      <w:pPr>
        <w:pStyle w:val="ListParagraph"/>
        <w:numPr>
          <w:ilvl w:val="1"/>
          <w:numId w:val="25"/>
        </w:numPr>
        <w:rPr>
          <w:rFonts w:ascii="Arial" w:hAnsi="Arial" w:cs="Arial"/>
        </w:rPr>
      </w:pPr>
      <w:r>
        <w:rPr>
          <w:rFonts w:ascii="Arial" w:hAnsi="Arial" w:cs="Arial"/>
        </w:rPr>
        <w:t>Obtain number of containers for uplift from customer and pass to supplier / distributor to enable planning of empties uplift</w:t>
      </w:r>
    </w:p>
    <w:p w14:paraId="1884779B" w14:textId="77777777" w:rsidR="002B5F82" w:rsidRDefault="002B5F82">
      <w:pPr>
        <w:pStyle w:val="ListParagraph"/>
        <w:numPr>
          <w:ilvl w:val="1"/>
          <w:numId w:val="25"/>
        </w:numPr>
        <w:rPr>
          <w:rFonts w:ascii="Arial" w:hAnsi="Arial" w:cs="Arial"/>
        </w:rPr>
      </w:pPr>
      <w:r w:rsidRPr="003F3CDD">
        <w:rPr>
          <w:rFonts w:ascii="Arial" w:hAnsi="Arial" w:cs="Arial"/>
        </w:rPr>
        <w:t xml:space="preserve">Maintain container balance with </w:t>
      </w:r>
      <w:r w:rsidR="004832A9">
        <w:rPr>
          <w:rFonts w:ascii="Arial" w:hAnsi="Arial" w:cs="Arial"/>
        </w:rPr>
        <w:t xml:space="preserve">outlet (if possible) </w:t>
      </w:r>
      <w:r w:rsidR="004832A9" w:rsidRPr="003709F0">
        <w:rPr>
          <w:rFonts w:ascii="Arial" w:hAnsi="Arial" w:cs="Arial"/>
        </w:rPr>
        <w:t xml:space="preserve">and </w:t>
      </w:r>
      <w:r w:rsidRPr="003709F0">
        <w:rPr>
          <w:rFonts w:ascii="Arial" w:hAnsi="Arial" w:cs="Arial"/>
        </w:rPr>
        <w:t>investigate growing or decreasing balances</w:t>
      </w:r>
    </w:p>
    <w:p w14:paraId="2CED45A2" w14:textId="77777777" w:rsidR="004832A9" w:rsidRPr="003709F0" w:rsidRDefault="004832A9" w:rsidP="003709F0">
      <w:pPr>
        <w:pStyle w:val="ListParagraph"/>
        <w:numPr>
          <w:ilvl w:val="0"/>
          <w:numId w:val="25"/>
        </w:numPr>
        <w:rPr>
          <w:rFonts w:ascii="Arial" w:hAnsi="Arial" w:cs="Arial"/>
        </w:rPr>
      </w:pPr>
      <w:r>
        <w:rPr>
          <w:rFonts w:ascii="Arial" w:hAnsi="Arial" w:cs="Arial"/>
          <w:b/>
        </w:rPr>
        <w:t>Closed accounts:</w:t>
      </w:r>
    </w:p>
    <w:p w14:paraId="259526E7" w14:textId="77777777" w:rsidR="00096AB9" w:rsidRPr="003709F0" w:rsidRDefault="00096AB9" w:rsidP="003709F0">
      <w:pPr>
        <w:pStyle w:val="ListParagraph"/>
        <w:numPr>
          <w:ilvl w:val="1"/>
          <w:numId w:val="25"/>
        </w:numPr>
        <w:rPr>
          <w:rFonts w:ascii="Arial" w:hAnsi="Arial" w:cs="Arial"/>
        </w:rPr>
      </w:pPr>
      <w:r w:rsidRPr="003709F0">
        <w:rPr>
          <w:rFonts w:ascii="Arial" w:hAnsi="Arial" w:cs="Arial"/>
        </w:rPr>
        <w:t xml:space="preserve">Notify suppliers / distributors </w:t>
      </w:r>
      <w:r w:rsidR="004832A9">
        <w:rPr>
          <w:rFonts w:ascii="Arial" w:hAnsi="Arial" w:cs="Arial"/>
        </w:rPr>
        <w:t>of</w:t>
      </w:r>
      <w:r w:rsidRPr="003709F0">
        <w:rPr>
          <w:rFonts w:ascii="Arial" w:hAnsi="Arial" w:cs="Arial"/>
        </w:rPr>
        <w:t xml:space="preserve"> closing accounts</w:t>
      </w:r>
      <w:r w:rsidR="004832A9">
        <w:rPr>
          <w:rFonts w:ascii="Arial" w:hAnsi="Arial" w:cs="Arial"/>
        </w:rPr>
        <w:t xml:space="preserve"> prior to closure enabling empties to be recovered</w:t>
      </w:r>
    </w:p>
    <w:p w14:paraId="66023798" w14:textId="77777777" w:rsidR="00096AB9" w:rsidRPr="003709F0" w:rsidRDefault="00096AB9" w:rsidP="003709F0">
      <w:pPr>
        <w:pStyle w:val="ListParagraph"/>
        <w:numPr>
          <w:ilvl w:val="0"/>
          <w:numId w:val="25"/>
        </w:numPr>
        <w:rPr>
          <w:rFonts w:ascii="Arial" w:hAnsi="Arial" w:cs="Arial"/>
          <w:b/>
        </w:rPr>
      </w:pPr>
      <w:r w:rsidRPr="003709F0">
        <w:rPr>
          <w:rFonts w:ascii="Arial" w:hAnsi="Arial" w:cs="Arial"/>
          <w:b/>
        </w:rPr>
        <w:t xml:space="preserve">Promote </w:t>
      </w:r>
      <w:r w:rsidR="004832A9">
        <w:rPr>
          <w:rFonts w:ascii="Arial" w:hAnsi="Arial" w:cs="Arial"/>
          <w:b/>
        </w:rPr>
        <w:t xml:space="preserve">outlet </w:t>
      </w:r>
      <w:r w:rsidRPr="003709F0">
        <w:rPr>
          <w:rFonts w:ascii="Arial" w:hAnsi="Arial" w:cs="Arial"/>
          <w:b/>
        </w:rPr>
        <w:t>best practice</w:t>
      </w:r>
    </w:p>
    <w:sectPr w:rsidR="00096AB9" w:rsidRPr="003709F0" w:rsidSect="009F020C">
      <w:footerReference w:type="default" r:id="rId11"/>
      <w:pgSz w:w="11906" w:h="16838"/>
      <w:pgMar w:top="1440" w:right="1985"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338CC" w14:textId="77777777" w:rsidR="0089196E" w:rsidRDefault="0089196E">
      <w:r>
        <w:separator/>
      </w:r>
    </w:p>
  </w:endnote>
  <w:endnote w:type="continuationSeparator" w:id="0">
    <w:p w14:paraId="06F941A0" w14:textId="77777777" w:rsidR="0089196E" w:rsidRDefault="0089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0382B" w14:textId="77777777" w:rsidR="00BE7A0E" w:rsidRDefault="00BE7A0E">
    <w:pPr>
      <w:pStyle w:val="Footer"/>
      <w:jc w:val="center"/>
    </w:pPr>
    <w:r>
      <w:fldChar w:fldCharType="begin"/>
    </w:r>
    <w:r>
      <w:instrText xml:space="preserve"> PAGE   \* MERGEFORMAT </w:instrText>
    </w:r>
    <w:r>
      <w:fldChar w:fldCharType="separate"/>
    </w:r>
    <w:r w:rsidR="00216681">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5BB68" w14:textId="77777777" w:rsidR="0089196E" w:rsidRDefault="0089196E">
      <w:r>
        <w:separator/>
      </w:r>
    </w:p>
  </w:footnote>
  <w:footnote w:type="continuationSeparator" w:id="0">
    <w:p w14:paraId="5BA78506" w14:textId="77777777" w:rsidR="0089196E" w:rsidRDefault="008919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0AF5"/>
    <w:multiLevelType w:val="hybridMultilevel"/>
    <w:tmpl w:val="1F2647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44D608"/>
    <w:multiLevelType w:val="singleLevel"/>
    <w:tmpl w:val="7C166B1A"/>
    <w:lvl w:ilvl="0">
      <w:numFmt w:val="bullet"/>
      <w:lvlText w:val="§"/>
      <w:lvlJc w:val="left"/>
      <w:pPr>
        <w:tabs>
          <w:tab w:val="num" w:pos="1512"/>
        </w:tabs>
        <w:ind w:left="1152"/>
      </w:pPr>
      <w:rPr>
        <w:rFonts w:ascii="Wingdings" w:hAnsi="Wingdings" w:cs="Wingdings" w:hint="default"/>
        <w:color w:val="000000"/>
      </w:rPr>
    </w:lvl>
  </w:abstractNum>
  <w:abstractNum w:abstractNumId="2">
    <w:nsid w:val="05554662"/>
    <w:multiLevelType w:val="hybridMultilevel"/>
    <w:tmpl w:val="732E4332"/>
    <w:lvl w:ilvl="0" w:tplc="B238B9B2">
      <w:start w:val="1"/>
      <w:numFmt w:val="decimal"/>
      <w:lvlText w:val="%1."/>
      <w:lvlJc w:val="left"/>
      <w:pPr>
        <w:tabs>
          <w:tab w:val="num" w:pos="360"/>
        </w:tabs>
        <w:ind w:left="360" w:hanging="360"/>
      </w:pPr>
      <w:rPr>
        <w:color w:val="0000FF"/>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8223006"/>
    <w:multiLevelType w:val="multilevel"/>
    <w:tmpl w:val="39747D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FE5848"/>
    <w:multiLevelType w:val="hybridMultilevel"/>
    <w:tmpl w:val="1C22C7F4"/>
    <w:lvl w:ilvl="0" w:tplc="7B200AB4">
      <w:start w:val="1"/>
      <w:numFmt w:val="bullet"/>
      <w:lvlText w:val=""/>
      <w:lvlJc w:val="left"/>
      <w:pPr>
        <w:tabs>
          <w:tab w:val="num" w:pos="720"/>
        </w:tabs>
        <w:ind w:left="720" w:hanging="360"/>
      </w:pPr>
      <w:rPr>
        <w:rFonts w:ascii="Symbol" w:hAnsi="Symbol" w:hint="default"/>
        <w:color w:val="FF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C466DF8"/>
    <w:multiLevelType w:val="hybridMultilevel"/>
    <w:tmpl w:val="3B7C969A"/>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0187749"/>
    <w:multiLevelType w:val="hybridMultilevel"/>
    <w:tmpl w:val="2AB25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E43288"/>
    <w:multiLevelType w:val="hybridMultilevel"/>
    <w:tmpl w:val="A9B2B3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31467DF"/>
    <w:multiLevelType w:val="hybridMultilevel"/>
    <w:tmpl w:val="6038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7122A2"/>
    <w:multiLevelType w:val="hybridMultilevel"/>
    <w:tmpl w:val="A4C6B3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14C604D"/>
    <w:multiLevelType w:val="hybridMultilevel"/>
    <w:tmpl w:val="1A22E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EC61E4"/>
    <w:multiLevelType w:val="hybridMultilevel"/>
    <w:tmpl w:val="620E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226FD0"/>
    <w:multiLevelType w:val="hybridMultilevel"/>
    <w:tmpl w:val="B44EA7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4AB4491"/>
    <w:multiLevelType w:val="hybridMultilevel"/>
    <w:tmpl w:val="39747DD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4AB4E71"/>
    <w:multiLevelType w:val="hybridMultilevel"/>
    <w:tmpl w:val="317CC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CC7033"/>
    <w:multiLevelType w:val="multilevel"/>
    <w:tmpl w:val="F026A0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F245708"/>
    <w:multiLevelType w:val="hybridMultilevel"/>
    <w:tmpl w:val="0D70E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1641EF3"/>
    <w:multiLevelType w:val="hybridMultilevel"/>
    <w:tmpl w:val="01A80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382998"/>
    <w:multiLevelType w:val="hybridMultilevel"/>
    <w:tmpl w:val="B1766FA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37256B9"/>
    <w:multiLevelType w:val="hybridMultilevel"/>
    <w:tmpl w:val="67C8E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A14144"/>
    <w:multiLevelType w:val="hybridMultilevel"/>
    <w:tmpl w:val="2E1E8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021FD9"/>
    <w:multiLevelType w:val="hybridMultilevel"/>
    <w:tmpl w:val="061C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8E3E1F"/>
    <w:multiLevelType w:val="singleLevel"/>
    <w:tmpl w:val="15A2AC25"/>
    <w:lvl w:ilvl="0">
      <w:numFmt w:val="bullet"/>
      <w:lvlText w:val="·"/>
      <w:lvlJc w:val="left"/>
      <w:pPr>
        <w:tabs>
          <w:tab w:val="num" w:pos="1512"/>
        </w:tabs>
        <w:ind w:left="1512" w:hanging="360"/>
      </w:pPr>
      <w:rPr>
        <w:rFonts w:ascii="Symbol" w:hAnsi="Symbol" w:cs="Symbol" w:hint="default"/>
        <w:color w:val="000000"/>
      </w:rPr>
    </w:lvl>
  </w:abstractNum>
  <w:abstractNum w:abstractNumId="23">
    <w:nsid w:val="73943885"/>
    <w:multiLevelType w:val="hybridMultilevel"/>
    <w:tmpl w:val="C7CC52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A9E698B"/>
    <w:multiLevelType w:val="singleLevel"/>
    <w:tmpl w:val="154CA444"/>
    <w:lvl w:ilvl="0">
      <w:numFmt w:val="bullet"/>
      <w:lvlText w:val="e"/>
      <w:lvlJc w:val="left"/>
      <w:pPr>
        <w:tabs>
          <w:tab w:val="num" w:pos="1512"/>
        </w:tabs>
        <w:ind w:left="1152"/>
      </w:pPr>
      <w:rPr>
        <w:rFonts w:ascii="Arial" w:hAnsi="Arial" w:cs="Arial" w:hint="default"/>
        <w:color w:val="000000"/>
      </w:rPr>
    </w:lvl>
  </w:abstractNum>
  <w:abstractNum w:abstractNumId="25">
    <w:nsid w:val="7CA6ACA4"/>
    <w:multiLevelType w:val="singleLevel"/>
    <w:tmpl w:val="58E20576"/>
    <w:lvl w:ilvl="0">
      <w:numFmt w:val="bullet"/>
      <w:lvlText w:val="§"/>
      <w:lvlJc w:val="left"/>
      <w:pPr>
        <w:tabs>
          <w:tab w:val="num" w:pos="1512"/>
        </w:tabs>
        <w:ind w:left="1512" w:hanging="360"/>
      </w:pPr>
      <w:rPr>
        <w:rFonts w:ascii="Wingdings" w:hAnsi="Wingdings" w:cs="Wingdings" w:hint="default"/>
        <w:color w:val="000000"/>
      </w:rPr>
    </w:lvl>
  </w:abstractNum>
  <w:num w:numId="1">
    <w:abstractNumId w:val="24"/>
  </w:num>
  <w:num w:numId="2">
    <w:abstractNumId w:val="1"/>
  </w:num>
  <w:num w:numId="3">
    <w:abstractNumId w:val="22"/>
  </w:num>
  <w:num w:numId="4">
    <w:abstractNumId w:val="25"/>
  </w:num>
  <w:num w:numId="5">
    <w:abstractNumId w:val="2"/>
  </w:num>
  <w:num w:numId="6">
    <w:abstractNumId w:val="7"/>
  </w:num>
  <w:num w:numId="7">
    <w:abstractNumId w:val="11"/>
  </w:num>
  <w:num w:numId="8">
    <w:abstractNumId w:val="10"/>
  </w:num>
  <w:num w:numId="9">
    <w:abstractNumId w:val="6"/>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5"/>
  </w:num>
  <w:num w:numId="17">
    <w:abstractNumId w:val="5"/>
  </w:num>
  <w:num w:numId="18">
    <w:abstractNumId w:val="3"/>
  </w:num>
  <w:num w:numId="19">
    <w:abstractNumId w:val="4"/>
  </w:num>
  <w:num w:numId="20">
    <w:abstractNumId w:val="20"/>
  </w:num>
  <w:num w:numId="21">
    <w:abstractNumId w:val="16"/>
  </w:num>
  <w:num w:numId="22">
    <w:abstractNumId w:val="19"/>
  </w:num>
  <w:num w:numId="23">
    <w:abstractNumId w:val="21"/>
  </w:num>
  <w:num w:numId="24">
    <w:abstractNumId w:val="17"/>
  </w:num>
  <w:num w:numId="25">
    <w:abstractNumId w:val="14"/>
  </w:num>
  <w:num w:numId="26">
    <w:abstractNumId w:val="2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B80"/>
    <w:rsid w:val="00003BCB"/>
    <w:rsid w:val="0001090E"/>
    <w:rsid w:val="000166E7"/>
    <w:rsid w:val="00016E9B"/>
    <w:rsid w:val="00020792"/>
    <w:rsid w:val="00041951"/>
    <w:rsid w:val="000453CD"/>
    <w:rsid w:val="00045FC2"/>
    <w:rsid w:val="00054B2A"/>
    <w:rsid w:val="000611B9"/>
    <w:rsid w:val="0007021F"/>
    <w:rsid w:val="00082EAE"/>
    <w:rsid w:val="00084145"/>
    <w:rsid w:val="00095F2D"/>
    <w:rsid w:val="00096AB9"/>
    <w:rsid w:val="000D0671"/>
    <w:rsid w:val="000D6EDF"/>
    <w:rsid w:val="000E628E"/>
    <w:rsid w:val="000F0B30"/>
    <w:rsid w:val="000F7BA9"/>
    <w:rsid w:val="001029C6"/>
    <w:rsid w:val="00122A96"/>
    <w:rsid w:val="0014380E"/>
    <w:rsid w:val="0016269E"/>
    <w:rsid w:val="00162A19"/>
    <w:rsid w:val="0016453E"/>
    <w:rsid w:val="00167FCC"/>
    <w:rsid w:val="00176AC8"/>
    <w:rsid w:val="00193198"/>
    <w:rsid w:val="001A1A0A"/>
    <w:rsid w:val="001C68E0"/>
    <w:rsid w:val="001E03C9"/>
    <w:rsid w:val="001E06A6"/>
    <w:rsid w:val="001E1DDE"/>
    <w:rsid w:val="001E3A8F"/>
    <w:rsid w:val="001F55CE"/>
    <w:rsid w:val="00203C4B"/>
    <w:rsid w:val="00203CA6"/>
    <w:rsid w:val="00214DC0"/>
    <w:rsid w:val="00216681"/>
    <w:rsid w:val="00223D89"/>
    <w:rsid w:val="00244002"/>
    <w:rsid w:val="00246CF1"/>
    <w:rsid w:val="00272641"/>
    <w:rsid w:val="00273B54"/>
    <w:rsid w:val="002770CE"/>
    <w:rsid w:val="00283F04"/>
    <w:rsid w:val="002B5F82"/>
    <w:rsid w:val="002B7296"/>
    <w:rsid w:val="002C506C"/>
    <w:rsid w:val="002F4088"/>
    <w:rsid w:val="002F4DF4"/>
    <w:rsid w:val="0030064D"/>
    <w:rsid w:val="003175A5"/>
    <w:rsid w:val="003178B1"/>
    <w:rsid w:val="00324C44"/>
    <w:rsid w:val="003408EA"/>
    <w:rsid w:val="00350FF0"/>
    <w:rsid w:val="003709F0"/>
    <w:rsid w:val="003751F8"/>
    <w:rsid w:val="003866B7"/>
    <w:rsid w:val="003915A3"/>
    <w:rsid w:val="0039189F"/>
    <w:rsid w:val="003D51BC"/>
    <w:rsid w:val="0040088B"/>
    <w:rsid w:val="004041FF"/>
    <w:rsid w:val="0041632D"/>
    <w:rsid w:val="00426396"/>
    <w:rsid w:val="004407EA"/>
    <w:rsid w:val="0045465C"/>
    <w:rsid w:val="00460E2D"/>
    <w:rsid w:val="004618B9"/>
    <w:rsid w:val="00466314"/>
    <w:rsid w:val="00466F66"/>
    <w:rsid w:val="00473258"/>
    <w:rsid w:val="004832A9"/>
    <w:rsid w:val="004854C7"/>
    <w:rsid w:val="0049516B"/>
    <w:rsid w:val="004A2B80"/>
    <w:rsid w:val="004C309D"/>
    <w:rsid w:val="004D01B6"/>
    <w:rsid w:val="004D1E3D"/>
    <w:rsid w:val="004E4D07"/>
    <w:rsid w:val="004F0A00"/>
    <w:rsid w:val="004F4756"/>
    <w:rsid w:val="00500FA1"/>
    <w:rsid w:val="00502DA0"/>
    <w:rsid w:val="0050585F"/>
    <w:rsid w:val="00507CE7"/>
    <w:rsid w:val="00535293"/>
    <w:rsid w:val="00540D2E"/>
    <w:rsid w:val="00550FF2"/>
    <w:rsid w:val="00551347"/>
    <w:rsid w:val="0055208A"/>
    <w:rsid w:val="00580408"/>
    <w:rsid w:val="00584C60"/>
    <w:rsid w:val="005D2736"/>
    <w:rsid w:val="005D6AB2"/>
    <w:rsid w:val="005E05C3"/>
    <w:rsid w:val="005E4F20"/>
    <w:rsid w:val="005E68F9"/>
    <w:rsid w:val="005F79D7"/>
    <w:rsid w:val="00620816"/>
    <w:rsid w:val="006316A8"/>
    <w:rsid w:val="00631A1E"/>
    <w:rsid w:val="006372B2"/>
    <w:rsid w:val="00644580"/>
    <w:rsid w:val="006508C3"/>
    <w:rsid w:val="00665092"/>
    <w:rsid w:val="00695D3D"/>
    <w:rsid w:val="006A6A33"/>
    <w:rsid w:val="006A7CD8"/>
    <w:rsid w:val="006C3832"/>
    <w:rsid w:val="006E424D"/>
    <w:rsid w:val="006E4837"/>
    <w:rsid w:val="006F5C5D"/>
    <w:rsid w:val="006F6A28"/>
    <w:rsid w:val="006F6E98"/>
    <w:rsid w:val="007033C7"/>
    <w:rsid w:val="00760F76"/>
    <w:rsid w:val="0078555B"/>
    <w:rsid w:val="0079380D"/>
    <w:rsid w:val="007A02BE"/>
    <w:rsid w:val="007A4B29"/>
    <w:rsid w:val="007B08C3"/>
    <w:rsid w:val="007B1192"/>
    <w:rsid w:val="007B7D12"/>
    <w:rsid w:val="007D534C"/>
    <w:rsid w:val="007D62FB"/>
    <w:rsid w:val="007E0E86"/>
    <w:rsid w:val="007F0CA8"/>
    <w:rsid w:val="007F3C57"/>
    <w:rsid w:val="007F58AB"/>
    <w:rsid w:val="007F6DA2"/>
    <w:rsid w:val="007F6EDA"/>
    <w:rsid w:val="00807043"/>
    <w:rsid w:val="00820E54"/>
    <w:rsid w:val="00821474"/>
    <w:rsid w:val="00830AE9"/>
    <w:rsid w:val="00835965"/>
    <w:rsid w:val="00836A8A"/>
    <w:rsid w:val="00845ABB"/>
    <w:rsid w:val="008641CA"/>
    <w:rsid w:val="00872928"/>
    <w:rsid w:val="00875B7E"/>
    <w:rsid w:val="00884911"/>
    <w:rsid w:val="00886DD1"/>
    <w:rsid w:val="0089196E"/>
    <w:rsid w:val="0089593B"/>
    <w:rsid w:val="008D2F9B"/>
    <w:rsid w:val="008D3519"/>
    <w:rsid w:val="008E5F5F"/>
    <w:rsid w:val="008F0683"/>
    <w:rsid w:val="008F357E"/>
    <w:rsid w:val="00902121"/>
    <w:rsid w:val="0090463F"/>
    <w:rsid w:val="00913EBD"/>
    <w:rsid w:val="00933021"/>
    <w:rsid w:val="0094762C"/>
    <w:rsid w:val="00971669"/>
    <w:rsid w:val="009757E7"/>
    <w:rsid w:val="0097588B"/>
    <w:rsid w:val="0099099E"/>
    <w:rsid w:val="00990FB9"/>
    <w:rsid w:val="009936A6"/>
    <w:rsid w:val="009B10AE"/>
    <w:rsid w:val="009B6DB5"/>
    <w:rsid w:val="009B6F5A"/>
    <w:rsid w:val="009E69BB"/>
    <w:rsid w:val="009F020C"/>
    <w:rsid w:val="009F1B29"/>
    <w:rsid w:val="009F4F2F"/>
    <w:rsid w:val="009F76AD"/>
    <w:rsid w:val="00A131E8"/>
    <w:rsid w:val="00A33C0D"/>
    <w:rsid w:val="00A34241"/>
    <w:rsid w:val="00A40220"/>
    <w:rsid w:val="00A5397E"/>
    <w:rsid w:val="00A63E60"/>
    <w:rsid w:val="00A81C2D"/>
    <w:rsid w:val="00A83E4B"/>
    <w:rsid w:val="00A94974"/>
    <w:rsid w:val="00A964AA"/>
    <w:rsid w:val="00AC6112"/>
    <w:rsid w:val="00AC729B"/>
    <w:rsid w:val="00AD13A8"/>
    <w:rsid w:val="00AD5C38"/>
    <w:rsid w:val="00AE7DE7"/>
    <w:rsid w:val="00AF1E2A"/>
    <w:rsid w:val="00B5654C"/>
    <w:rsid w:val="00B66654"/>
    <w:rsid w:val="00B7074B"/>
    <w:rsid w:val="00B839FA"/>
    <w:rsid w:val="00B919A8"/>
    <w:rsid w:val="00B937F8"/>
    <w:rsid w:val="00BC15F6"/>
    <w:rsid w:val="00BC3DA0"/>
    <w:rsid w:val="00BD6D7E"/>
    <w:rsid w:val="00BE153D"/>
    <w:rsid w:val="00BE348E"/>
    <w:rsid w:val="00BE74B2"/>
    <w:rsid w:val="00BE7A0E"/>
    <w:rsid w:val="00BF1814"/>
    <w:rsid w:val="00BF48A5"/>
    <w:rsid w:val="00C10A58"/>
    <w:rsid w:val="00C172BE"/>
    <w:rsid w:val="00C304DE"/>
    <w:rsid w:val="00C332F6"/>
    <w:rsid w:val="00C70517"/>
    <w:rsid w:val="00C73D4C"/>
    <w:rsid w:val="00C82649"/>
    <w:rsid w:val="00C9501D"/>
    <w:rsid w:val="00CA0A3E"/>
    <w:rsid w:val="00CC2B8C"/>
    <w:rsid w:val="00CD6B88"/>
    <w:rsid w:val="00CE6949"/>
    <w:rsid w:val="00CF4F17"/>
    <w:rsid w:val="00D16E9E"/>
    <w:rsid w:val="00D20A4E"/>
    <w:rsid w:val="00D3178A"/>
    <w:rsid w:val="00D3654D"/>
    <w:rsid w:val="00D65311"/>
    <w:rsid w:val="00D721E5"/>
    <w:rsid w:val="00D77EA9"/>
    <w:rsid w:val="00D86AF4"/>
    <w:rsid w:val="00D96D10"/>
    <w:rsid w:val="00DB149B"/>
    <w:rsid w:val="00DB5321"/>
    <w:rsid w:val="00DD62B4"/>
    <w:rsid w:val="00DF772C"/>
    <w:rsid w:val="00E21C28"/>
    <w:rsid w:val="00E22471"/>
    <w:rsid w:val="00E269ED"/>
    <w:rsid w:val="00E40D58"/>
    <w:rsid w:val="00E46770"/>
    <w:rsid w:val="00E57D1D"/>
    <w:rsid w:val="00E62C29"/>
    <w:rsid w:val="00E72086"/>
    <w:rsid w:val="00E73662"/>
    <w:rsid w:val="00E763D3"/>
    <w:rsid w:val="00E827D1"/>
    <w:rsid w:val="00E8597D"/>
    <w:rsid w:val="00E957E0"/>
    <w:rsid w:val="00EA3BB0"/>
    <w:rsid w:val="00EC3D48"/>
    <w:rsid w:val="00EC7296"/>
    <w:rsid w:val="00ED0694"/>
    <w:rsid w:val="00ED1A30"/>
    <w:rsid w:val="00ED623A"/>
    <w:rsid w:val="00EF45A7"/>
    <w:rsid w:val="00F07B05"/>
    <w:rsid w:val="00F10A6E"/>
    <w:rsid w:val="00F15ABE"/>
    <w:rsid w:val="00F6024E"/>
    <w:rsid w:val="00F61F5D"/>
    <w:rsid w:val="00F81A64"/>
    <w:rsid w:val="00F90284"/>
    <w:rsid w:val="00F90E11"/>
    <w:rsid w:val="00F964BD"/>
    <w:rsid w:val="00FA4330"/>
    <w:rsid w:val="00FB660B"/>
    <w:rsid w:val="00FC5BD8"/>
    <w:rsid w:val="00FD55A7"/>
    <w:rsid w:val="00FD599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6A778"/>
  <w15:chartTrackingRefBased/>
  <w15:docId w15:val="{236C93A4-AEDE-486D-9424-E9A90A0A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cs="Arial Unicode MS" w:hint="eastAsia"/>
      <w:b/>
      <w:bCs/>
      <w:kern w:val="36"/>
      <w:sz w:val="48"/>
      <w:szCs w:val="48"/>
    </w:rPr>
  </w:style>
  <w:style w:type="paragraph" w:styleId="Heading2">
    <w:name w:val="heading 2"/>
    <w:basedOn w:val="Normal"/>
    <w:next w:val="Normal"/>
    <w:qFormat/>
    <w:pPr>
      <w:keepNext/>
      <w:outlineLvl w:val="1"/>
    </w:pPr>
    <w:rPr>
      <w:b/>
      <w:bCs/>
    </w:rPr>
  </w:style>
  <w:style w:type="paragraph" w:styleId="Heading6">
    <w:name w:val="heading 6"/>
    <w:basedOn w:val="Normal"/>
    <w:next w:val="Normal"/>
    <w:qFormat/>
    <w:pPr>
      <w:keepNext/>
      <w:outlineLvl w:val="5"/>
    </w:pPr>
    <w:rPr>
      <w:i/>
      <w:iCs/>
    </w:rPr>
  </w:style>
  <w:style w:type="paragraph" w:styleId="Heading8">
    <w:name w:val="heading 8"/>
    <w:basedOn w:val="Normal"/>
    <w:next w:val="Normal"/>
    <w:qFormat/>
    <w:pPr>
      <w:keepNext/>
      <w:tabs>
        <w:tab w:val="left" w:pos="-720"/>
      </w:tabs>
      <w:suppressAutoHyphens/>
      <w:jc w:val="center"/>
      <w:outlineLvl w:val="7"/>
    </w:pPr>
    <w:rPr>
      <w:bCs/>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hint="eastAsia"/>
    </w:rPr>
  </w:style>
  <w:style w:type="paragraph" w:styleId="Title">
    <w:name w:val="Title"/>
    <w:basedOn w:val="Normal"/>
    <w:qFormat/>
    <w:pPr>
      <w:tabs>
        <w:tab w:val="center" w:pos="4513"/>
      </w:tabs>
      <w:suppressAutoHyphens/>
      <w:jc w:val="center"/>
    </w:pPr>
    <w:rPr>
      <w:b/>
      <w:i/>
      <w:color w:val="000000"/>
      <w:spacing w:val="-4"/>
      <w:sz w:val="36"/>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pPr>
    <w:rPr>
      <w:szCs w:val="20"/>
    </w:rPr>
  </w:style>
  <w:style w:type="paragraph" w:customStyle="1" w:styleId="Style2">
    <w:name w:val="Style 2"/>
    <w:basedOn w:val="Normal"/>
    <w:pPr>
      <w:widowControl w:val="0"/>
      <w:autoSpaceDE w:val="0"/>
      <w:autoSpaceDN w:val="0"/>
      <w:spacing w:before="108"/>
      <w:ind w:left="108"/>
    </w:pPr>
    <w:rPr>
      <w:lang w:val="en-US"/>
    </w:rPr>
  </w:style>
  <w:style w:type="paragraph" w:styleId="FootnoteText">
    <w:name w:val="footnote text"/>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paragraph" w:customStyle="1" w:styleId="Style1">
    <w:name w:val="Style 1"/>
    <w:basedOn w:val="Normal"/>
    <w:uiPriority w:val="99"/>
    <w:rsid w:val="00F90E11"/>
    <w:pPr>
      <w:widowControl w:val="0"/>
      <w:autoSpaceDE w:val="0"/>
      <w:autoSpaceDN w:val="0"/>
      <w:adjustRightInd w:val="0"/>
    </w:pPr>
    <w:rPr>
      <w:lang w:val="en-US"/>
    </w:rPr>
  </w:style>
  <w:style w:type="paragraph" w:styleId="EndnoteText">
    <w:name w:val="endnote text"/>
    <w:basedOn w:val="Normal"/>
    <w:link w:val="EndnoteTextChar"/>
    <w:uiPriority w:val="99"/>
    <w:semiHidden/>
    <w:unhideWhenUsed/>
    <w:rsid w:val="00466314"/>
    <w:rPr>
      <w:sz w:val="20"/>
      <w:szCs w:val="20"/>
    </w:rPr>
  </w:style>
  <w:style w:type="character" w:customStyle="1" w:styleId="EndnoteTextChar">
    <w:name w:val="Endnote Text Char"/>
    <w:basedOn w:val="DefaultParagraphFont"/>
    <w:link w:val="EndnoteText"/>
    <w:uiPriority w:val="99"/>
    <w:semiHidden/>
    <w:rsid w:val="00466314"/>
    <w:rPr>
      <w:lang w:val="en-GB"/>
    </w:rPr>
  </w:style>
  <w:style w:type="character" w:styleId="EndnoteReference">
    <w:name w:val="endnote reference"/>
    <w:basedOn w:val="DefaultParagraphFont"/>
    <w:uiPriority w:val="99"/>
    <w:semiHidden/>
    <w:unhideWhenUsed/>
    <w:rsid w:val="00466314"/>
    <w:rPr>
      <w:vertAlign w:val="superscript"/>
    </w:rPr>
  </w:style>
  <w:style w:type="character" w:styleId="Hyperlink">
    <w:name w:val="Hyperlink"/>
    <w:basedOn w:val="DefaultParagraphFont"/>
    <w:uiPriority w:val="99"/>
    <w:unhideWhenUsed/>
    <w:rsid w:val="004F0A00"/>
    <w:rPr>
      <w:color w:val="0000FF"/>
      <w:u w:val="single"/>
    </w:rPr>
  </w:style>
  <w:style w:type="paragraph" w:styleId="Header">
    <w:name w:val="header"/>
    <w:basedOn w:val="Normal"/>
    <w:link w:val="HeaderChar"/>
    <w:uiPriority w:val="99"/>
    <w:unhideWhenUsed/>
    <w:rsid w:val="002F4DF4"/>
    <w:pPr>
      <w:tabs>
        <w:tab w:val="center" w:pos="4680"/>
        <w:tab w:val="right" w:pos="9360"/>
      </w:tabs>
    </w:pPr>
  </w:style>
  <w:style w:type="character" w:customStyle="1" w:styleId="HeaderChar">
    <w:name w:val="Header Char"/>
    <w:basedOn w:val="DefaultParagraphFont"/>
    <w:link w:val="Header"/>
    <w:uiPriority w:val="99"/>
    <w:rsid w:val="002F4DF4"/>
    <w:rPr>
      <w:sz w:val="24"/>
      <w:szCs w:val="24"/>
      <w:lang w:val="en-GB"/>
    </w:rPr>
  </w:style>
  <w:style w:type="paragraph" w:styleId="Footer">
    <w:name w:val="footer"/>
    <w:basedOn w:val="Normal"/>
    <w:link w:val="FooterChar"/>
    <w:uiPriority w:val="99"/>
    <w:unhideWhenUsed/>
    <w:rsid w:val="002F4DF4"/>
    <w:pPr>
      <w:tabs>
        <w:tab w:val="center" w:pos="4680"/>
        <w:tab w:val="right" w:pos="9360"/>
      </w:tabs>
    </w:pPr>
  </w:style>
  <w:style w:type="character" w:customStyle="1" w:styleId="FooterChar">
    <w:name w:val="Footer Char"/>
    <w:basedOn w:val="DefaultParagraphFont"/>
    <w:link w:val="Footer"/>
    <w:uiPriority w:val="99"/>
    <w:rsid w:val="002F4DF4"/>
    <w:rPr>
      <w:sz w:val="24"/>
      <w:szCs w:val="24"/>
      <w:lang w:val="en-GB"/>
    </w:rPr>
  </w:style>
  <w:style w:type="paragraph" w:styleId="BalloonText">
    <w:name w:val="Balloon Text"/>
    <w:basedOn w:val="Normal"/>
    <w:link w:val="BalloonTextChar"/>
    <w:uiPriority w:val="99"/>
    <w:semiHidden/>
    <w:unhideWhenUsed/>
    <w:rsid w:val="005E4F20"/>
    <w:rPr>
      <w:rFonts w:ascii="Tahoma" w:hAnsi="Tahoma" w:cs="Tahoma"/>
      <w:sz w:val="16"/>
      <w:szCs w:val="16"/>
    </w:rPr>
  </w:style>
  <w:style w:type="character" w:customStyle="1" w:styleId="BalloonTextChar">
    <w:name w:val="Balloon Text Char"/>
    <w:basedOn w:val="DefaultParagraphFont"/>
    <w:link w:val="BalloonText"/>
    <w:uiPriority w:val="99"/>
    <w:semiHidden/>
    <w:rsid w:val="005E4F20"/>
    <w:rPr>
      <w:rFonts w:ascii="Tahoma" w:hAnsi="Tahoma" w:cs="Tahoma"/>
      <w:sz w:val="16"/>
      <w:szCs w:val="16"/>
      <w:lang w:val="en-GB"/>
    </w:rPr>
  </w:style>
  <w:style w:type="character" w:customStyle="1" w:styleId="FootnoteTextChar">
    <w:name w:val="Footnote Text Char"/>
    <w:basedOn w:val="DefaultParagraphFont"/>
    <w:link w:val="FootnoteText"/>
    <w:semiHidden/>
    <w:rsid w:val="00473258"/>
    <w:rPr>
      <w:lang w:val="en-GB"/>
    </w:rPr>
  </w:style>
  <w:style w:type="table" w:styleId="TableGrid">
    <w:name w:val="Table Grid"/>
    <w:basedOn w:val="TableNormal"/>
    <w:rsid w:val="000D06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96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88218">
      <w:bodyDiv w:val="1"/>
      <w:marLeft w:val="0"/>
      <w:marRight w:val="0"/>
      <w:marTop w:val="0"/>
      <w:marBottom w:val="0"/>
      <w:divBdr>
        <w:top w:val="none" w:sz="0" w:space="0" w:color="auto"/>
        <w:left w:val="none" w:sz="0" w:space="0" w:color="auto"/>
        <w:bottom w:val="none" w:sz="0" w:space="0" w:color="auto"/>
        <w:right w:val="none" w:sz="0" w:space="0" w:color="auto"/>
      </w:divBdr>
    </w:div>
    <w:div w:id="1134760162">
      <w:bodyDiv w:val="1"/>
      <w:marLeft w:val="0"/>
      <w:marRight w:val="0"/>
      <w:marTop w:val="0"/>
      <w:marBottom w:val="0"/>
      <w:divBdr>
        <w:top w:val="none" w:sz="0" w:space="0" w:color="auto"/>
        <w:left w:val="none" w:sz="0" w:space="0" w:color="auto"/>
        <w:bottom w:val="none" w:sz="0" w:space="0" w:color="auto"/>
        <w:right w:val="none" w:sz="0" w:space="0" w:color="auto"/>
      </w:divBdr>
    </w:div>
    <w:div w:id="17240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oleObject" Target="embeddings/Microsoft_Excel_97_-_2004_Worksheet1.xls"/><Relationship Id="rId9" Type="http://schemas.openxmlformats.org/officeDocument/2006/relationships/image" Target="media/image2.emf"/><Relationship Id="rId10" Type="http://schemas.openxmlformats.org/officeDocument/2006/relationships/oleObject" Target="embeddings/Microsoft_Excel_97_-_2004_Worksheet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4726</Words>
  <Characters>26943</Characters>
  <Application>Microsoft Macintosh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Container Best Practice</vt:lpstr>
    </vt:vector>
  </TitlesOfParts>
  <Company>Highedge Solutions Ltd</Company>
  <LinksUpToDate>false</LinksUpToDate>
  <CharactersWithSpaces>31606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Container Best Practice</dc:title>
  <dc:subject/>
  <dc:creator>Howard Stone</dc:creator>
  <cp:keywords/>
  <dc:description/>
  <cp:lastModifiedBy>stephen livens</cp:lastModifiedBy>
  <cp:revision>2</cp:revision>
  <cp:lastPrinted>2010-04-26T15:19:00Z</cp:lastPrinted>
  <dcterms:created xsi:type="dcterms:W3CDTF">2017-01-27T11:51:00Z</dcterms:created>
  <dcterms:modified xsi:type="dcterms:W3CDTF">2017-01-27T11:51:00Z</dcterms:modified>
</cp:coreProperties>
</file>